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6A8" w:rsidRPr="00357CCB" w:rsidRDefault="00906369" w:rsidP="00906369">
      <w:pPr>
        <w:spacing w:line="480" w:lineRule="exact"/>
        <w:ind w:rightChars="405" w:right="850"/>
        <w:jc w:val="center"/>
        <w:rPr>
          <w:sz w:val="36"/>
          <w:szCs w:val="36"/>
        </w:rPr>
      </w:pPr>
      <w:r w:rsidRPr="00484083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BBC028" wp14:editId="0BC77CBA">
                <wp:simplePos x="0" y="0"/>
                <wp:positionH relativeFrom="column">
                  <wp:posOffset>4914265</wp:posOffset>
                </wp:positionH>
                <wp:positionV relativeFrom="paragraph">
                  <wp:posOffset>-13335</wp:posOffset>
                </wp:positionV>
                <wp:extent cx="933450" cy="323850"/>
                <wp:effectExtent l="0" t="0" r="19050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083" w:rsidRPr="00484083" w:rsidRDefault="00484083" w:rsidP="00905BED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48408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太枠の中を記入してください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BC0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6.95pt;margin-top:-1.05pt;width:73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" strokecolor="black [3213]" strokeweight=".5pt">
                <v:textbox inset="1mm,0,1mm,0">
                  <w:txbxContent>
                    <w:p w:rsidR="00484083" w:rsidRPr="00484083" w:rsidRDefault="00484083" w:rsidP="00905BED">
                      <w:pPr>
                        <w:spacing w:line="200" w:lineRule="exact"/>
                        <w:rPr>
                          <w:sz w:val="18"/>
                          <w:szCs w:val="18"/>
                        </w:rPr>
                      </w:pPr>
                      <w:r w:rsidRPr="00484083">
                        <w:rPr>
                          <w:rFonts w:hint="eastAsia"/>
                          <w:sz w:val="18"/>
                          <w:szCs w:val="18"/>
                        </w:rPr>
                        <w:t>太枠の中を記入してください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Pr="00357CCB">
        <w:rPr>
          <w:rFonts w:hint="eastAsia"/>
          <w:sz w:val="36"/>
          <w:szCs w:val="36"/>
        </w:rPr>
        <w:t>【</w:t>
      </w:r>
      <w:r w:rsidR="00905BED" w:rsidRPr="0067061E">
        <w:rPr>
          <w:rFonts w:hint="eastAsia"/>
          <w:sz w:val="36"/>
          <w:szCs w:val="36"/>
        </w:rPr>
        <w:t>過去の事件・事故に</w:t>
      </w:r>
      <w:r w:rsidRPr="0067061E">
        <w:rPr>
          <w:rFonts w:hint="eastAsia"/>
          <w:sz w:val="36"/>
          <w:szCs w:val="36"/>
        </w:rPr>
        <w:t>関する</w:t>
      </w:r>
      <w:r w:rsidR="00B25CD0">
        <w:rPr>
          <w:rFonts w:hint="eastAsia"/>
          <w:sz w:val="36"/>
          <w:szCs w:val="36"/>
        </w:rPr>
        <w:t>回答票</w:t>
      </w:r>
      <w:r w:rsidR="00287FF7" w:rsidRPr="00357CCB">
        <w:rPr>
          <w:rFonts w:hint="eastAsia"/>
          <w:sz w:val="36"/>
          <w:szCs w:val="36"/>
        </w:rPr>
        <w:t>】</w:t>
      </w:r>
    </w:p>
    <w:p w:rsidR="00A34381" w:rsidRDefault="00A92FFA" w:rsidP="007347FA">
      <w:pPr>
        <w:spacing w:afterLines="50" w:after="180" w:line="360" w:lineRule="exact"/>
        <w:rPr>
          <w:sz w:val="22"/>
        </w:rPr>
      </w:pPr>
      <w:r w:rsidRPr="00357CCB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0895E7" wp14:editId="076BB0D0">
                <wp:simplePos x="0" y="0"/>
                <wp:positionH relativeFrom="column">
                  <wp:posOffset>-19685</wp:posOffset>
                </wp:positionH>
                <wp:positionV relativeFrom="paragraph">
                  <wp:posOffset>62865</wp:posOffset>
                </wp:positionV>
                <wp:extent cx="5867400" cy="323850"/>
                <wp:effectExtent l="19050" t="19050" r="19050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3238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CCB" w:rsidRDefault="00357CCB" w:rsidP="00357CCB">
                            <w:pPr>
                              <w:spacing w:line="400" w:lineRule="exact"/>
                            </w:pP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 xml:space="preserve">過去の事故等　</w:t>
                            </w: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〔</w:t>
                            </w:r>
                            <w:r w:rsid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有</w:t>
                            </w:r>
                            <w:r w:rsid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無 〕</w:t>
                            </w:r>
                            <w:r w:rsidR="00484083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="00484083"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（いずれかに○。無の場合、下表の</w:t>
                            </w:r>
                            <w:r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記載</w:t>
                            </w:r>
                            <w:r w:rsidR="00484083"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は</w:t>
                            </w:r>
                            <w:r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不要です）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895E7" id="_x0000_s1027" type="#_x0000_t202" style="position:absolute;left:0;text-align:left;margin-left:-1.55pt;margin-top:4.95pt;width:462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" fillcolor="#daeef3 [664]" strokeweight="2.5pt">
                <v:textbox inset="2mm,0,2mm,0">
                  <w:txbxContent>
                    <w:p w:rsidR="00357CCB" w:rsidRDefault="00357CCB" w:rsidP="00357CCB">
                      <w:pPr>
                        <w:spacing w:line="400" w:lineRule="exact"/>
                      </w:pP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 xml:space="preserve">過去の事故等　</w:t>
                      </w: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〔</w:t>
                      </w:r>
                      <w:r w:rsid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有</w:t>
                      </w:r>
                      <w:r w:rsid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　</w:t>
                      </w: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無 〕</w:t>
                      </w:r>
                      <w:r w:rsidR="00484083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="00484083" w:rsidRPr="00484083">
                        <w:rPr>
                          <w:rFonts w:hint="eastAsia"/>
                          <w:sz w:val="20"/>
                          <w:szCs w:val="20"/>
                        </w:rPr>
                        <w:t>（いずれかに○。無の場合、下表の</w:t>
                      </w:r>
                      <w:r w:rsidRPr="00484083">
                        <w:rPr>
                          <w:rFonts w:hint="eastAsia"/>
                          <w:sz w:val="20"/>
                          <w:szCs w:val="20"/>
                        </w:rPr>
                        <w:t>記載</w:t>
                      </w:r>
                      <w:r w:rsidR="00484083" w:rsidRPr="00484083">
                        <w:rPr>
                          <w:rFonts w:hint="eastAsia"/>
                          <w:sz w:val="20"/>
                          <w:szCs w:val="20"/>
                        </w:rPr>
                        <w:t>は</w:t>
                      </w:r>
                      <w:r w:rsidRPr="00484083">
                        <w:rPr>
                          <w:rFonts w:hint="eastAsia"/>
                          <w:sz w:val="20"/>
                          <w:szCs w:val="20"/>
                        </w:rPr>
                        <w:t>不要です）</w:t>
                      </w:r>
                    </w:p>
                  </w:txbxContent>
                </v:textbox>
              </v:shape>
            </w:pict>
          </mc:Fallback>
        </mc:AlternateContent>
      </w:r>
    </w:p>
    <w:p w:rsidR="00A92FFA" w:rsidRDefault="00A92FFA" w:rsidP="00A92FFA">
      <w:pPr>
        <w:spacing w:line="200" w:lineRule="exact"/>
        <w:rPr>
          <w:sz w:val="22"/>
        </w:rPr>
      </w:pPr>
    </w:p>
    <w:tbl>
      <w:tblPr>
        <w:tblStyle w:val="a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068"/>
        <w:gridCol w:w="7242"/>
      </w:tblGrid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474C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事故等の概要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474C8" w:rsidP="00E474C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発生の時期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82762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E474C8">
              <w:rPr>
                <w:rFonts w:hint="eastAsia"/>
                <w:sz w:val="22"/>
              </w:rPr>
              <w:t xml:space="preserve">　　年　　月　　日</w:t>
            </w: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EE5D36" w:rsidRDefault="00EE5D36" w:rsidP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事故等の</w:t>
            </w:r>
            <w:r w:rsidR="00A34381">
              <w:rPr>
                <w:rFonts w:hint="eastAsia"/>
                <w:sz w:val="22"/>
              </w:rPr>
              <w:t>詳細</w:t>
            </w:r>
          </w:p>
          <w:p w:rsidR="00E474C8" w:rsidRDefault="00E474C8" w:rsidP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【時系列で記載】</w:t>
            </w:r>
          </w:p>
          <w:p w:rsidR="00E55B9A" w:rsidRDefault="00EE5D36" w:rsidP="00FA14DC">
            <w:pPr>
              <w:ind w:leftChars="1" w:left="112" w:hangingChars="50" w:hanging="110"/>
              <w:rPr>
                <w:sz w:val="22"/>
              </w:rPr>
            </w:pPr>
            <w:r>
              <w:rPr>
                <w:rFonts w:hint="eastAsia"/>
                <w:sz w:val="22"/>
              </w:rPr>
              <w:t>（発注者への報告、相手方への対応等含む）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E5D36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E5D36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474C8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474C8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7C5267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原因分析</w:t>
            </w:r>
          </w:p>
          <w:p w:rsidR="00E55B9A" w:rsidRDefault="00E55B9A">
            <w:pPr>
              <w:rPr>
                <w:sz w:val="22"/>
              </w:rPr>
            </w:pPr>
          </w:p>
          <w:p w:rsidR="00E55B9A" w:rsidRDefault="00E55B9A">
            <w:pPr>
              <w:rPr>
                <w:sz w:val="22"/>
              </w:rPr>
            </w:pPr>
          </w:p>
          <w:p w:rsidR="00E55B9A" w:rsidRDefault="00E55B9A">
            <w:pPr>
              <w:rPr>
                <w:sz w:val="22"/>
              </w:rPr>
            </w:pP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0F2DF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再発防止</w:t>
            </w:r>
            <w:r w:rsidR="00EE5D36">
              <w:rPr>
                <w:rFonts w:hint="eastAsia"/>
                <w:sz w:val="22"/>
              </w:rPr>
              <w:t>策</w:t>
            </w:r>
          </w:p>
          <w:p w:rsidR="00EE5D36" w:rsidRDefault="007C5267" w:rsidP="00FA14DC">
            <w:pPr>
              <w:ind w:leftChars="1" w:left="112" w:hangingChars="50" w:hanging="110"/>
              <w:rPr>
                <w:sz w:val="22"/>
              </w:rPr>
            </w:pPr>
            <w:r>
              <w:rPr>
                <w:rFonts w:hint="eastAsia"/>
                <w:sz w:val="22"/>
              </w:rPr>
              <w:t>（策定時期・実施開始時期</w:t>
            </w:r>
            <w:r w:rsidR="001B38AC">
              <w:rPr>
                <w:rFonts w:hint="eastAsia"/>
                <w:sz w:val="22"/>
              </w:rPr>
              <w:t>も記載</w:t>
            </w:r>
            <w:r>
              <w:rPr>
                <w:rFonts w:hint="eastAsia"/>
                <w:sz w:val="22"/>
              </w:rPr>
              <w:t>）</w:t>
            </w:r>
          </w:p>
          <w:p w:rsidR="00EE5D36" w:rsidRDefault="00EE5D36">
            <w:pPr>
              <w:rPr>
                <w:sz w:val="22"/>
              </w:rPr>
            </w:pPr>
          </w:p>
          <w:p w:rsidR="00EE5D36" w:rsidRDefault="00EE5D36">
            <w:pPr>
              <w:rPr>
                <w:sz w:val="22"/>
              </w:rPr>
            </w:pP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改善状況</w:t>
            </w:r>
          </w:p>
          <w:p w:rsidR="00EE5D36" w:rsidRDefault="00EE5D36">
            <w:pPr>
              <w:rPr>
                <w:sz w:val="22"/>
              </w:rPr>
            </w:pPr>
          </w:p>
          <w:p w:rsidR="00EE5D36" w:rsidRDefault="00EE5D36">
            <w:pPr>
              <w:rPr>
                <w:sz w:val="22"/>
              </w:rPr>
            </w:pPr>
          </w:p>
          <w:p w:rsidR="00EE5D36" w:rsidRDefault="00EE5D36">
            <w:pPr>
              <w:rPr>
                <w:sz w:val="22"/>
              </w:rPr>
            </w:pP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7C5267" w:rsidRDefault="007C5267">
            <w:pPr>
              <w:rPr>
                <w:sz w:val="22"/>
              </w:rPr>
            </w:pPr>
          </w:p>
        </w:tc>
      </w:tr>
      <w:tr w:rsidR="00E474C8" w:rsidTr="00FA14DC">
        <w:tc>
          <w:tcPr>
            <w:tcW w:w="2093" w:type="dxa"/>
            <w:shd w:val="clear" w:color="auto" w:fill="F2DBDB" w:themeFill="accent2" w:themeFillTint="33"/>
          </w:tcPr>
          <w:p w:rsidR="00E474C8" w:rsidRDefault="00E474C8" w:rsidP="0025008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事故等を踏まえ本施設の管理において特に留意する事項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1B38A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その他</w:t>
            </w:r>
            <w:r w:rsidR="000F2DF9">
              <w:rPr>
                <w:rFonts w:hint="eastAsia"/>
                <w:sz w:val="22"/>
              </w:rPr>
              <w:t>特記事項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7C5267" w:rsidRDefault="007C5267">
            <w:pPr>
              <w:rPr>
                <w:sz w:val="22"/>
              </w:rPr>
            </w:pPr>
          </w:p>
        </w:tc>
      </w:tr>
    </w:tbl>
    <w:p w:rsidR="00001BAF" w:rsidRDefault="00001BAF" w:rsidP="00484083">
      <w:pPr>
        <w:spacing w:line="160" w:lineRule="exact"/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1"/>
        <w:gridCol w:w="7275"/>
      </w:tblGrid>
      <w:tr w:rsidR="00484083" w:rsidTr="00FA14DC">
        <w:tc>
          <w:tcPr>
            <w:tcW w:w="2093" w:type="dxa"/>
          </w:tcPr>
          <w:p w:rsidR="00484083" w:rsidRDefault="00053C23" w:rsidP="00484083">
            <w:pPr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96AD2A2" wp14:editId="221F7E19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307340</wp:posOffset>
                      </wp:positionV>
                      <wp:extent cx="2124075" cy="1304925"/>
                      <wp:effectExtent l="419100" t="57150" r="28575" b="28575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75" cy="1304925"/>
                              </a:xfrm>
                              <a:prstGeom prst="wedgeRoundRectCallout">
                                <a:avLst>
                                  <a:gd name="adj1" fmla="val -69015"/>
                                  <a:gd name="adj2" fmla="val -53145"/>
                                  <a:gd name="adj3" fmla="val 16667"/>
                                </a:avLst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F2C" w:rsidRPr="00357CCB" w:rsidRDefault="002F5CA3" w:rsidP="008B7F2C">
                                  <w:pPr>
                                    <w:spacing w:line="240" w:lineRule="exact"/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 w:rsidRPr="002F5CA3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所管課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が当該事業者</w:t>
                                  </w:r>
                                  <w:r w:rsidR="00505AF3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の過去の事故等について確認</w:t>
                                  </w:r>
                                  <w:r w:rsidR="00041A12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した結果を記載します。（事業者は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「無」に○を</w:t>
                                  </w:r>
                                  <w:r w:rsidR="00041A12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つけたが、所管課</w:t>
                                  </w:r>
                                  <w:r w:rsidR="0095362D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が</w:t>
                                  </w:r>
                                  <w:r w:rsidR="00C13069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確認</w:t>
                                  </w:r>
                                  <w:r w:rsidR="0095362D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した</w:t>
                                  </w:r>
                                  <w:r w:rsidR="00041A12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結果、事故があったことが判明したときは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、</w:t>
                                  </w:r>
                                  <w:r w:rsidR="00041A12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失格となる場合がある）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6AD2A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" o:spid="_x0000_s1028" type="#_x0000_t62" style="position:absolute;left:0;text-align:left;margin-left:48.7pt;margin-top:24.2pt;width:167.25pt;height:10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" adj="-4107,-679" fillcolor="#fde9d9 [665]" strokecolor="red" strokeweight="1.5pt">
                      <v:textbox inset="1mm,1mm,1mm,1mm">
                        <w:txbxContent>
                          <w:p w:rsidR="008B7F2C" w:rsidRPr="00357CCB" w:rsidRDefault="002F5CA3" w:rsidP="008B7F2C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2F5CA3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所管課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が当該事業者</w:t>
                            </w:r>
                            <w:r w:rsidR="00505AF3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の過去の事故等について確認</w:t>
                            </w:r>
                            <w:r w:rsidR="00041A1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した結果を記載します。（事業者は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「無」に○を</w:t>
                            </w:r>
                            <w:r w:rsidR="00041A1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つけたが、所管課</w:t>
                            </w:r>
                            <w:r w:rsidR="0095362D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が</w:t>
                            </w:r>
                            <w:r w:rsidR="00C13069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確認</w:t>
                            </w:r>
                            <w:r w:rsidR="0095362D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した</w:t>
                            </w:r>
                            <w:r w:rsidR="00041A1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結果、事故があったことが判明したときは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041A1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失格となる場合がある）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84083">
              <w:rPr>
                <w:rFonts w:hint="eastAsia"/>
                <w:sz w:val="22"/>
              </w:rPr>
              <w:t>区所管課記載欄</w:t>
            </w:r>
          </w:p>
        </w:tc>
        <w:tc>
          <w:tcPr>
            <w:tcW w:w="7371" w:type="dxa"/>
          </w:tcPr>
          <w:p w:rsidR="00484083" w:rsidRDefault="00484083" w:rsidP="00484083">
            <w:pPr>
              <w:rPr>
                <w:sz w:val="22"/>
              </w:rPr>
            </w:pPr>
          </w:p>
          <w:p w:rsidR="00484083" w:rsidRDefault="00484083" w:rsidP="00484083">
            <w:pPr>
              <w:rPr>
                <w:sz w:val="22"/>
              </w:rPr>
            </w:pPr>
          </w:p>
          <w:p w:rsidR="00484083" w:rsidRDefault="00484083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  <w:p w:rsidR="001B38AC" w:rsidRDefault="001B38AC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</w:tc>
      </w:tr>
    </w:tbl>
    <w:p w:rsidR="00484083" w:rsidRPr="00001BAF" w:rsidRDefault="00484083" w:rsidP="00484083">
      <w:pPr>
        <w:spacing w:line="60" w:lineRule="exact"/>
        <w:rPr>
          <w:sz w:val="22"/>
        </w:rPr>
      </w:pPr>
    </w:p>
    <w:sectPr w:rsidR="00484083" w:rsidRPr="00001BAF" w:rsidSect="00A232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16" w:right="1274" w:bottom="709" w:left="1276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945" w:rsidRDefault="00C42945" w:rsidP="00001BAF">
      <w:r>
        <w:separator/>
      </w:r>
    </w:p>
  </w:endnote>
  <w:endnote w:type="continuationSeparator" w:id="0">
    <w:p w:rsidR="00C42945" w:rsidRDefault="00C42945" w:rsidP="00001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2D6" w:rsidRDefault="00F602D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2D6" w:rsidRDefault="00F602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2D6" w:rsidRDefault="00F602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945" w:rsidRDefault="00C42945" w:rsidP="00001BAF">
      <w:r>
        <w:separator/>
      </w:r>
    </w:p>
  </w:footnote>
  <w:footnote w:type="continuationSeparator" w:id="0">
    <w:p w:rsidR="00C42945" w:rsidRDefault="00C42945" w:rsidP="00001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2D6" w:rsidRDefault="00F602D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372" w:rsidRPr="00001BAF" w:rsidRDefault="00FF1064" w:rsidP="00FF1064">
    <w:pPr>
      <w:pStyle w:val="a3"/>
      <w:jc w:val="left"/>
      <w:rPr>
        <w:sz w:val="18"/>
        <w:szCs w:val="18"/>
      </w:rPr>
    </w:pPr>
    <w:r>
      <w:rPr>
        <w:rFonts w:hint="eastAsia"/>
        <w:sz w:val="18"/>
        <w:szCs w:val="18"/>
      </w:rPr>
      <w:t>第</w:t>
    </w:r>
    <w:r w:rsidR="00F602D6">
      <w:rPr>
        <w:rFonts w:hint="eastAsia"/>
        <w:sz w:val="18"/>
        <w:szCs w:val="18"/>
      </w:rPr>
      <w:t>５</w:t>
    </w:r>
    <w:bookmarkStart w:id="0" w:name="_GoBack"/>
    <w:bookmarkEnd w:id="0"/>
    <w:r>
      <w:rPr>
        <w:rFonts w:hint="eastAsia"/>
        <w:sz w:val="18"/>
        <w:szCs w:val="18"/>
      </w:rPr>
      <w:t>号</w:t>
    </w:r>
    <w:r w:rsidR="00C37372">
      <w:rPr>
        <w:rFonts w:hint="eastAsia"/>
        <w:sz w:val="18"/>
        <w:szCs w:val="18"/>
      </w:rPr>
      <w:t>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2D6" w:rsidRDefault="00F602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287"/>
    <w:rsid w:val="00001BAF"/>
    <w:rsid w:val="00011FED"/>
    <w:rsid w:val="0003591C"/>
    <w:rsid w:val="00041A12"/>
    <w:rsid w:val="00053C23"/>
    <w:rsid w:val="000F2DF9"/>
    <w:rsid w:val="00112FFF"/>
    <w:rsid w:val="00113966"/>
    <w:rsid w:val="001B38AC"/>
    <w:rsid w:val="001B70DB"/>
    <w:rsid w:val="001C0F7E"/>
    <w:rsid w:val="001D2F67"/>
    <w:rsid w:val="00205C45"/>
    <w:rsid w:val="00241032"/>
    <w:rsid w:val="00250084"/>
    <w:rsid w:val="00287FF7"/>
    <w:rsid w:val="002F5CA3"/>
    <w:rsid w:val="003306C1"/>
    <w:rsid w:val="00357CCB"/>
    <w:rsid w:val="003660EE"/>
    <w:rsid w:val="003C0A00"/>
    <w:rsid w:val="004026F1"/>
    <w:rsid w:val="004263A2"/>
    <w:rsid w:val="00484083"/>
    <w:rsid w:val="004F76A8"/>
    <w:rsid w:val="00505AF3"/>
    <w:rsid w:val="00555D9C"/>
    <w:rsid w:val="005C3871"/>
    <w:rsid w:val="005D0988"/>
    <w:rsid w:val="00657947"/>
    <w:rsid w:val="0067061E"/>
    <w:rsid w:val="007347FA"/>
    <w:rsid w:val="007830B6"/>
    <w:rsid w:val="00793804"/>
    <w:rsid w:val="007C5267"/>
    <w:rsid w:val="00827622"/>
    <w:rsid w:val="008B7F2C"/>
    <w:rsid w:val="00905BED"/>
    <w:rsid w:val="00906369"/>
    <w:rsid w:val="0095362D"/>
    <w:rsid w:val="009748FC"/>
    <w:rsid w:val="00991B45"/>
    <w:rsid w:val="00A10E0F"/>
    <w:rsid w:val="00A23242"/>
    <w:rsid w:val="00A34381"/>
    <w:rsid w:val="00A6736E"/>
    <w:rsid w:val="00A92FFA"/>
    <w:rsid w:val="00AC1056"/>
    <w:rsid w:val="00AD2A59"/>
    <w:rsid w:val="00AF0F91"/>
    <w:rsid w:val="00B25CD0"/>
    <w:rsid w:val="00B91941"/>
    <w:rsid w:val="00C00EAA"/>
    <w:rsid w:val="00C13069"/>
    <w:rsid w:val="00C37372"/>
    <w:rsid w:val="00C42945"/>
    <w:rsid w:val="00C47E8F"/>
    <w:rsid w:val="00CA438D"/>
    <w:rsid w:val="00CE541E"/>
    <w:rsid w:val="00CF1D1B"/>
    <w:rsid w:val="00CF4BB3"/>
    <w:rsid w:val="00D213AD"/>
    <w:rsid w:val="00D67AF3"/>
    <w:rsid w:val="00D96BA0"/>
    <w:rsid w:val="00DD0CB6"/>
    <w:rsid w:val="00DE4287"/>
    <w:rsid w:val="00DE568B"/>
    <w:rsid w:val="00E474C8"/>
    <w:rsid w:val="00E55B9A"/>
    <w:rsid w:val="00E725DD"/>
    <w:rsid w:val="00E823AB"/>
    <w:rsid w:val="00EE2268"/>
    <w:rsid w:val="00EE5D36"/>
    <w:rsid w:val="00EF13E0"/>
    <w:rsid w:val="00F01151"/>
    <w:rsid w:val="00F50C03"/>
    <w:rsid w:val="00F602D6"/>
    <w:rsid w:val="00FA14DC"/>
    <w:rsid w:val="00FC0F3D"/>
    <w:rsid w:val="00FF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17953A"/>
  <w15:docId w15:val="{FD9879DD-38FC-459E-81D7-CDBEB6C4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804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B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BAF"/>
    <w:rPr>
      <w:rFonts w:ascii="ＭＳ 明朝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01B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BAF"/>
    <w:rPr>
      <w:rFonts w:ascii="ＭＳ 明朝" w:eastAsia="ＭＳ 明朝" w:hAnsi="Century" w:cs="Times New Roman"/>
    </w:rPr>
  </w:style>
  <w:style w:type="table" w:styleId="a7">
    <w:name w:val="Table Grid"/>
    <w:basedOn w:val="a1"/>
    <w:uiPriority w:val="59"/>
    <w:rsid w:val="00A34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660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60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C0AD2-F335-4975-B7EE-D5A0FAB84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25TSP-XXXX</dc:creator>
  <cp:lastModifiedBy>障がい施設調整担当</cp:lastModifiedBy>
  <cp:revision>7</cp:revision>
  <cp:lastPrinted>2023-07-07T02:01:00Z</cp:lastPrinted>
  <dcterms:created xsi:type="dcterms:W3CDTF">2018-05-13T23:45:00Z</dcterms:created>
  <dcterms:modified xsi:type="dcterms:W3CDTF">2025-04-30T04:28:00Z</dcterms:modified>
</cp:coreProperties>
</file>