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A726" w14:textId="3297897E" w:rsidR="00F04842" w:rsidRPr="00BA0B73" w:rsidRDefault="007F5F74">
      <w:pPr>
        <w:rPr>
          <w:rFonts w:hAnsi="ＭＳ 明朝"/>
          <w:szCs w:val="21"/>
        </w:rPr>
      </w:pPr>
      <w:r w:rsidRPr="00BA0B73">
        <w:rPr>
          <w:rFonts w:hAnsi="ＭＳ 明朝" w:hint="eastAsia"/>
          <w:szCs w:val="21"/>
        </w:rPr>
        <w:t>悪質業者の訪問に要注意！</w:t>
      </w:r>
    </w:p>
    <w:p w14:paraId="7A82676F" w14:textId="77C70428" w:rsidR="007F5F74" w:rsidRPr="00BA0B73" w:rsidRDefault="007F5F74">
      <w:pPr>
        <w:rPr>
          <w:rFonts w:hAnsi="ＭＳ 明朝"/>
          <w:szCs w:val="21"/>
        </w:rPr>
      </w:pPr>
    </w:p>
    <w:p w14:paraId="3378AAEF" w14:textId="2F1CFA5C" w:rsidR="007F5F74" w:rsidRPr="00BA0B73" w:rsidRDefault="007F5F74" w:rsidP="007F5F74">
      <w:pPr>
        <w:pStyle w:val="Web"/>
        <w:adjustRightInd w:val="0"/>
        <w:snapToGrid w:val="0"/>
        <w:spacing w:after="0"/>
        <w:textAlignment w:val="baseline"/>
        <w:rPr>
          <w:rFonts w:ascii="ＭＳ 明朝" w:eastAsia="ＭＳ 明朝" w:hAnsi="ＭＳ 明朝"/>
          <w:sz w:val="21"/>
          <w:szCs w:val="21"/>
        </w:rPr>
      </w:pPr>
      <w:r w:rsidRPr="00BA0B73">
        <w:rPr>
          <w:rFonts w:ascii="ＭＳ 明朝" w:eastAsia="ＭＳ 明朝" w:hAnsi="ＭＳ 明朝" w:hint="eastAsia"/>
          <w:sz w:val="21"/>
          <w:szCs w:val="21"/>
        </w:rPr>
        <w:t>工事業者などを装って突然複数人で家に訪れ、「近くでガス漏れがあったから点検させてほしい」などと言って、住民を点検に立ち会わせている隙にほかの者が盗みを行う手口があります。</w:t>
      </w:r>
    </w:p>
    <w:p w14:paraId="05BD71F8" w14:textId="77777777" w:rsidR="007F5F74" w:rsidRPr="00BA0B73" w:rsidRDefault="007F5F74" w:rsidP="007F5F74">
      <w:pPr>
        <w:pStyle w:val="Web"/>
        <w:adjustRightInd w:val="0"/>
        <w:snapToGrid w:val="0"/>
        <w:spacing w:after="0"/>
        <w:textAlignment w:val="baseline"/>
        <w:rPr>
          <w:rFonts w:ascii="ＭＳ 明朝" w:eastAsia="ＭＳ 明朝" w:hAnsi="ＭＳ 明朝" w:hint="eastAsia"/>
          <w:sz w:val="21"/>
          <w:szCs w:val="21"/>
        </w:rPr>
      </w:pPr>
    </w:p>
    <w:p w14:paraId="3742682B" w14:textId="77777777" w:rsidR="007F5F74" w:rsidRPr="00BA0B73" w:rsidRDefault="007F5F74" w:rsidP="007F5F74">
      <w:pPr>
        <w:pStyle w:val="Web"/>
        <w:adjustRightInd w:val="0"/>
        <w:snapToGrid w:val="0"/>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このような被害に遭わないためには、</w:t>
      </w:r>
    </w:p>
    <w:p w14:paraId="09A30F31" w14:textId="77777777" w:rsidR="007F5F74" w:rsidRPr="00BA0B73" w:rsidRDefault="007F5F74" w:rsidP="007F5F74">
      <w:pPr>
        <w:pStyle w:val="Web"/>
        <w:adjustRightInd w:val="0"/>
        <w:snapToGrid w:val="0"/>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・知らない人が自宅を訪れてもむやみに家に入れない</w:t>
      </w:r>
      <w:bookmarkStart w:id="0" w:name="_GoBack"/>
      <w:bookmarkEnd w:id="0"/>
    </w:p>
    <w:p w14:paraId="4F8A8EE9" w14:textId="77777777" w:rsidR="007F5F74" w:rsidRPr="00BA0B73" w:rsidRDefault="007F5F74" w:rsidP="007F5F74">
      <w:pPr>
        <w:pStyle w:val="Web"/>
        <w:adjustRightInd w:val="0"/>
        <w:snapToGrid w:val="0"/>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・インターホンのカメラやマイクを使って用件を確認する</w:t>
      </w:r>
    </w:p>
    <w:p w14:paraId="11995EC2" w14:textId="77777777" w:rsidR="007F5F74" w:rsidRPr="00BA0B73" w:rsidRDefault="007F5F74" w:rsidP="007F5F74">
      <w:pPr>
        <w:pStyle w:val="Web"/>
        <w:adjustRightInd w:val="0"/>
        <w:snapToGrid w:val="0"/>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・訪問してくる人に対して身分証の提示を求める。</w:t>
      </w:r>
    </w:p>
    <w:p w14:paraId="43D4F159" w14:textId="77777777" w:rsidR="007F5F74" w:rsidRPr="00BA0B73" w:rsidRDefault="007F5F74" w:rsidP="007F5F74">
      <w:pPr>
        <w:pStyle w:val="Web"/>
        <w:adjustRightInd w:val="0"/>
        <w:snapToGrid w:val="0"/>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・不審に思ったら、すぐに110番通報する</w:t>
      </w:r>
    </w:p>
    <w:p w14:paraId="5B3BB800" w14:textId="77777777" w:rsidR="007F5F74" w:rsidRPr="00BA0B73" w:rsidRDefault="007F5F74" w:rsidP="007F5F74">
      <w:pPr>
        <w:pStyle w:val="Web"/>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などの対策が重要です。</w:t>
      </w:r>
    </w:p>
    <w:p w14:paraId="1D0EBB95" w14:textId="77777777" w:rsidR="007F5F74" w:rsidRPr="00BA0B73" w:rsidRDefault="007F5F74" w:rsidP="007F5F74">
      <w:pPr>
        <w:pStyle w:val="Web"/>
        <w:textAlignment w:val="baseline"/>
        <w:rPr>
          <w:rFonts w:ascii="ＭＳ 明朝" w:eastAsia="ＭＳ 明朝" w:hAnsi="ＭＳ 明朝" w:hint="eastAsia"/>
          <w:sz w:val="21"/>
          <w:szCs w:val="21"/>
        </w:rPr>
      </w:pPr>
    </w:p>
    <w:p w14:paraId="593F05F7" w14:textId="77777777" w:rsidR="007F5F74" w:rsidRPr="00BA0B73" w:rsidRDefault="007F5F74" w:rsidP="007F5F74">
      <w:pPr>
        <w:pStyle w:val="Web"/>
        <w:adjustRightInd w:val="0"/>
        <w:snapToGrid w:val="0"/>
        <w:spacing w:after="100" w:afterAutospacing="1"/>
        <w:textAlignment w:val="baseline"/>
        <w:rPr>
          <w:rFonts w:ascii="ＭＳ 明朝" w:eastAsia="ＭＳ 明朝" w:hAnsi="ＭＳ 明朝" w:hint="eastAsia"/>
          <w:sz w:val="21"/>
          <w:szCs w:val="21"/>
        </w:rPr>
      </w:pPr>
      <w:r w:rsidRPr="00BA0B73">
        <w:rPr>
          <w:rFonts w:ascii="ＭＳ 明朝" w:eastAsia="ＭＳ 明朝" w:hAnsi="ＭＳ 明朝" w:hint="eastAsia"/>
          <w:sz w:val="21"/>
          <w:szCs w:val="21"/>
        </w:rPr>
        <w:t>「自分は大丈夫」と思わず、日頃から危機意識を持つようにしましょう。防犯対策により、被害に遭うリスクを軽減することができます。</w:t>
      </w:r>
    </w:p>
    <w:p w14:paraId="28F77608" w14:textId="77777777" w:rsidR="007F5F74" w:rsidRPr="007F5F74" w:rsidRDefault="007F5F74">
      <w:pPr>
        <w:rPr>
          <w:rFonts w:hAnsi="ＭＳ 明朝" w:hint="eastAsia"/>
        </w:rPr>
      </w:pPr>
    </w:p>
    <w:sectPr w:rsidR="007F5F74" w:rsidRPr="007F5F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7"/>
    <w:rsid w:val="0032435E"/>
    <w:rsid w:val="00734C90"/>
    <w:rsid w:val="007F5F74"/>
    <w:rsid w:val="00A309A9"/>
    <w:rsid w:val="00AF2557"/>
    <w:rsid w:val="00BA0B73"/>
    <w:rsid w:val="00F0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C3093"/>
  <w15:chartTrackingRefBased/>
  <w15:docId w15:val="{DD7EBC0E-92B0-4BCC-89F3-CC8379B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C9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F74"/>
    <w:pPr>
      <w:widowControl/>
      <w:spacing w:after="192"/>
      <w:jc w:val="left"/>
    </w:pPr>
    <w:rPr>
      <w:rFonts w:ascii="ＭＳ Ｐゴシック" w:eastAsia="ＭＳ Ｐゴシック" w:hAnsi="ＭＳ Ｐゴシック" w:cs="ＭＳ Ｐゴシック"/>
      <w:color w:val="393939"/>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3456">
      <w:bodyDiv w:val="1"/>
      <w:marLeft w:val="0"/>
      <w:marRight w:val="0"/>
      <w:marTop w:val="0"/>
      <w:marBottom w:val="0"/>
      <w:divBdr>
        <w:top w:val="none" w:sz="0" w:space="0" w:color="auto"/>
        <w:left w:val="none" w:sz="0" w:space="0" w:color="auto"/>
        <w:bottom w:val="none" w:sz="0" w:space="0" w:color="auto"/>
        <w:right w:val="none" w:sz="0" w:space="0" w:color="auto"/>
      </w:divBdr>
    </w:div>
    <w:div w:id="14258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250</Characters>
  <Application>Microsoft Office Word</Application>
  <DocSecurity>0</DocSecurity>
  <Lines>2</Lines>
  <Paragraphs>1</Paragraphs>
  <ScaleCrop>false</ScaleCrop>
  <Company>足立区役所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2023-06-09T05:32:00Z</dcterms:created>
  <dcterms:modified xsi:type="dcterms:W3CDTF">2023-08-25T05:22:00Z</dcterms:modified>
</cp:coreProperties>
</file>