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AFFC"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足立区不燃化特区内における特別な支援の実施に係る事務取扱要領</w:t>
      </w:r>
    </w:p>
    <w:p w14:paraId="125651BB" w14:textId="77777777" w:rsidR="00790EF2" w:rsidRPr="000F1187" w:rsidRDefault="00790EF2" w:rsidP="00790EF2">
      <w:pPr>
        <w:spacing w:line="360" w:lineRule="atLeast"/>
        <w:jc w:val="center"/>
        <w:rPr>
          <w:rFonts w:hAnsi="ＭＳ 明朝"/>
          <w:color w:val="000000" w:themeColor="text1"/>
          <w:szCs w:val="21"/>
        </w:rPr>
      </w:pPr>
    </w:p>
    <w:p w14:paraId="148A3E17"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（趣旨）</w:t>
      </w:r>
      <w:r w:rsidRPr="000F1187">
        <w:rPr>
          <w:rFonts w:hAnsi="ＭＳ 明朝"/>
          <w:color w:val="000000" w:themeColor="text1"/>
          <w:szCs w:val="21"/>
        </w:rPr>
        <w:t xml:space="preserve"> </w:t>
      </w:r>
    </w:p>
    <w:p w14:paraId="167CB2F4"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第１条　この要領は、足立区不燃化特区内における特別な支援実施要綱（平成２６年８月２５日付、２６足都密発第７０３号）（以下「要綱」という。）第４３条の規定に基づき、特別な支援の実施に係る必要な事項を定めるものとする。</w:t>
      </w:r>
    </w:p>
    <w:p w14:paraId="48E9EFC4"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 xml:space="preserve">　（定義）</w:t>
      </w:r>
    </w:p>
    <w:p w14:paraId="51A003B9" w14:textId="5223B8FD"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第２条　この要領において使用する用語の定義は、要綱に定めるところによる。</w:t>
      </w:r>
    </w:p>
    <w:p w14:paraId="02BBC207"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（特別な支援対象者）</w:t>
      </w:r>
    </w:p>
    <w:p w14:paraId="780F36A5" w14:textId="77777777" w:rsidR="00790EF2" w:rsidRPr="000F1187" w:rsidRDefault="00790EF2" w:rsidP="00790EF2">
      <w:pPr>
        <w:spacing w:line="360" w:lineRule="atLeast"/>
        <w:ind w:left="271" w:hangingChars="129" w:hanging="271"/>
        <w:rPr>
          <w:rFonts w:hAnsi="ＭＳ 明朝"/>
          <w:color w:val="000000" w:themeColor="text1"/>
          <w:szCs w:val="21"/>
        </w:rPr>
      </w:pPr>
      <w:r w:rsidRPr="000F1187">
        <w:rPr>
          <w:rFonts w:hAnsi="ＭＳ 明朝" w:hint="eastAsia"/>
          <w:color w:val="000000" w:themeColor="text1"/>
          <w:szCs w:val="21"/>
        </w:rPr>
        <w:t>第３条　要綱第５条第１項第３号に定める区長が特に必要と認める者は、要綱第６章の規定による特別な支援を受けようとする場合における防災上危険な老朽建築物の所有者又は当該老朽建築物が存する若しくは存した土地の所有者等とする。</w:t>
      </w:r>
    </w:p>
    <w:p w14:paraId="7AB0494F"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 xml:space="preserve">　（不燃化建替えの助成における老朽建築物の要件等）</w:t>
      </w:r>
    </w:p>
    <w:p w14:paraId="57F945B9"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第４条　要綱第７条の規定による別に定める耐用年限とは、別表第１の経過年数とする。</w:t>
      </w:r>
    </w:p>
    <w:p w14:paraId="10F4A4F3"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２　一の建築物において増改築等により耐用年限が異なる箇所が存在する場合又は一の建築物において２以上の異なる構造を有する場合で、主要構造部の種類に応じて別表第１に定める築年数を経過した部分の床面積の合計が当該建築物の床面積の２分の１以上を占めるときは、当該建築物全体を要綱第７条の老朽建築物とみなす。この場合において、要綱別表第２の除却費の項の規定により助成額を算定するときは、木造又は軽量鉄骨造以外の構造である部分の床面積は、同項の①実費相当額及び②老朽建築物の延べ面積に含めない。</w:t>
      </w:r>
    </w:p>
    <w:p w14:paraId="1468B07B"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（老朽建築物の除却助成等における老朽建築物の要件等）</w:t>
      </w:r>
    </w:p>
    <w:p w14:paraId="02DE65B4" w14:textId="77777777" w:rsidR="0080542C" w:rsidRDefault="00790EF2" w:rsidP="0080542C">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第５条　要綱第３章及び第６章における老朽建築物のうち、要綱第１２条第２号及び第２８条第２号の区の調査によって危険であると認められ、適正な管理がなされていない建築物とは、次の各号のいずれかに掲げるものをいう。</w:t>
      </w:r>
    </w:p>
    <w:p w14:paraId="38959245" w14:textId="490C95DF" w:rsidR="00790EF2" w:rsidRPr="000F1187" w:rsidRDefault="00790EF2" w:rsidP="0080542C">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（１）　密集市街地における防災街区の整備の促進に関する法律（平成９年法律第４９号）第１３条第１項で規定する延焼防止上危険である老朽化した木造建築物として国土交通省令で定める基準に該当する木造建築物であって、ア又はイ、かつ、ウ又はエに該当するものとする。</w:t>
      </w:r>
    </w:p>
    <w:p w14:paraId="5D1928EC" w14:textId="28F06E21" w:rsidR="00790EF2" w:rsidRPr="000F1187" w:rsidRDefault="00790EF2" w:rsidP="00790EF2">
      <w:pPr>
        <w:spacing w:line="360" w:lineRule="atLeast"/>
        <w:ind w:leftChars="25" w:left="473" w:hangingChars="200" w:hanging="420"/>
        <w:rPr>
          <w:rFonts w:hAnsi="ＭＳ 明朝"/>
          <w:color w:val="000000" w:themeColor="text1"/>
          <w:szCs w:val="21"/>
        </w:rPr>
      </w:pPr>
      <w:r w:rsidRPr="000F1187">
        <w:rPr>
          <w:rFonts w:hAnsi="ＭＳ 明朝" w:hint="eastAsia"/>
          <w:color w:val="000000" w:themeColor="text1"/>
          <w:szCs w:val="21"/>
        </w:rPr>
        <w:t xml:space="preserve">　ア　外壁又は軒裏で延焼のおそれのある部分が防火構造（建築基準法第２条第８号に規定する防火構造をいう。）でないものであること。</w:t>
      </w:r>
    </w:p>
    <w:p w14:paraId="18B5EC10" w14:textId="77777777" w:rsidR="0080542C" w:rsidRDefault="00790EF2" w:rsidP="0080542C">
      <w:pPr>
        <w:spacing w:line="360" w:lineRule="atLeast"/>
        <w:ind w:leftChars="25" w:left="473" w:hangingChars="200" w:hanging="420"/>
        <w:rPr>
          <w:rFonts w:hAnsi="ＭＳ 明朝"/>
          <w:color w:val="000000" w:themeColor="text1"/>
          <w:szCs w:val="21"/>
        </w:rPr>
      </w:pPr>
      <w:r w:rsidRPr="000F1187">
        <w:rPr>
          <w:rFonts w:hAnsi="ＭＳ 明朝" w:hint="eastAsia"/>
          <w:color w:val="000000" w:themeColor="text1"/>
          <w:szCs w:val="21"/>
        </w:rPr>
        <w:t xml:space="preserve">　イ　屋根が不燃材料（建築基準法第２条第９号に規定する不燃材料をいう。）で造られ、又はふかれていないものであること。</w:t>
      </w:r>
    </w:p>
    <w:p w14:paraId="6D973648" w14:textId="77777777" w:rsidR="0080542C" w:rsidRDefault="00790EF2" w:rsidP="0080542C">
      <w:pPr>
        <w:spacing w:line="360" w:lineRule="atLeast"/>
        <w:ind w:leftChars="125" w:left="473" w:hangingChars="100" w:hanging="210"/>
        <w:rPr>
          <w:rFonts w:hAnsi="ＭＳ 明朝"/>
          <w:color w:val="000000" w:themeColor="text1"/>
          <w:szCs w:val="21"/>
        </w:rPr>
      </w:pPr>
      <w:r w:rsidRPr="000F1187">
        <w:rPr>
          <w:rFonts w:hAnsi="ＭＳ 明朝" w:hint="eastAsia"/>
          <w:color w:val="000000" w:themeColor="text1"/>
          <w:szCs w:val="21"/>
        </w:rPr>
        <w:t>ウ　建築物の建築面積（同一敷地内に２以上の建築物がある場合においては、その建築面積の合計）の敷地面積に対する割合が１０分の８を超えるものであること。</w:t>
      </w:r>
    </w:p>
    <w:p w14:paraId="335D7178" w14:textId="7681D361" w:rsidR="00790EF2" w:rsidRPr="000F1187" w:rsidRDefault="00790EF2" w:rsidP="0080542C">
      <w:pPr>
        <w:spacing w:line="360" w:lineRule="atLeast"/>
        <w:ind w:leftChars="125" w:left="473" w:hangingChars="100" w:hanging="210"/>
        <w:rPr>
          <w:rFonts w:hAnsi="ＭＳ 明朝"/>
          <w:color w:val="000000" w:themeColor="text1"/>
          <w:szCs w:val="21"/>
        </w:rPr>
      </w:pPr>
      <w:r w:rsidRPr="000F1187">
        <w:rPr>
          <w:rFonts w:hAnsi="ＭＳ 明朝" w:hint="eastAsia"/>
          <w:color w:val="000000" w:themeColor="text1"/>
          <w:szCs w:val="21"/>
        </w:rPr>
        <w:t>エ　建築基準法第４３条第１項の規定に適合しないものであること。</w:t>
      </w:r>
    </w:p>
    <w:p w14:paraId="22D6D58C" w14:textId="5D0A66B5" w:rsidR="00790EF2" w:rsidRPr="000F1187" w:rsidRDefault="00790EF2" w:rsidP="0080542C">
      <w:pPr>
        <w:spacing w:line="360" w:lineRule="atLeast"/>
        <w:ind w:left="420" w:hangingChars="200" w:hanging="420"/>
        <w:rPr>
          <w:rFonts w:hAnsi="ＭＳ 明朝"/>
          <w:color w:val="000000" w:themeColor="text1"/>
          <w:szCs w:val="21"/>
        </w:rPr>
      </w:pPr>
      <w:r w:rsidRPr="000F1187">
        <w:rPr>
          <w:rFonts w:hAnsi="ＭＳ 明朝" w:hint="eastAsia"/>
          <w:color w:val="000000" w:themeColor="text1"/>
          <w:szCs w:val="21"/>
        </w:rPr>
        <w:t>（２）　老朽家屋対策事業等により足立区全域を対象にした老朽建築物の調査において、区の定めた危険度判定基準に照らして危険又は著しく老朽な建築物として判定されたもの、かつ適正な管理がなされていない建築物</w:t>
      </w:r>
    </w:p>
    <w:p w14:paraId="26CB243E" w14:textId="73132603" w:rsidR="00790EF2" w:rsidRPr="000F1187" w:rsidRDefault="00790EF2" w:rsidP="0080542C">
      <w:pPr>
        <w:spacing w:line="360" w:lineRule="atLeast"/>
        <w:ind w:left="420" w:hangingChars="200" w:hanging="420"/>
        <w:rPr>
          <w:rFonts w:hAnsi="ＭＳ 明朝"/>
          <w:color w:val="000000" w:themeColor="text1"/>
          <w:szCs w:val="21"/>
        </w:rPr>
      </w:pPr>
      <w:r w:rsidRPr="000F1187">
        <w:rPr>
          <w:rFonts w:hAnsi="ＭＳ 明朝" w:hint="eastAsia"/>
          <w:color w:val="000000" w:themeColor="text1"/>
          <w:szCs w:val="21"/>
        </w:rPr>
        <w:t>（３）　足立区老朽家屋等審議会（足立区老朽家屋等の適正管理に関する条例（平成２３年足立</w:t>
      </w:r>
      <w:r w:rsidRPr="000F1187">
        <w:rPr>
          <w:rFonts w:hAnsi="ＭＳ 明朝" w:hint="eastAsia"/>
          <w:color w:val="000000" w:themeColor="text1"/>
          <w:szCs w:val="21"/>
        </w:rPr>
        <w:lastRenderedPageBreak/>
        <w:t>区条例第４４号）第８条に規定する足立区老朽家屋等審議会をいう。）において、危険な状態であるものとして「勧告すべきもの」又は「緊急安全措置を行うべきもの」と決定されたもの</w:t>
      </w:r>
    </w:p>
    <w:p w14:paraId="5A3A23D5" w14:textId="10CA53E5"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（４）　前３号によるほか、区長が特に必要と認めるもの</w:t>
      </w:r>
    </w:p>
    <w:p w14:paraId="037D7CE5"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２　要綱第１２条第１号の「区の調査によって危険であると認められた昭和５６年以前の建築物」とは、主要構造部が木造又は軽量鉄骨造で、登記事項証明書、建築確認資料等により昭和５６年５月３１日以前に建築されたと区が認めた建築物をいう。</w:t>
      </w:r>
    </w:p>
    <w:p w14:paraId="002D20DB"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３　一の建築物において増改築等により建築年度が異なる箇所が存在する場合又は一の建築物において２以上の異なる構造を有する場合で、当該建築物の床面積の２分の１以上が前項に該当するときは、当該建築物全体を要綱第１２条及び第２８条の老朽建築物とみなす。この場合において、要綱別表第５の規定により助成額を算定するときは、木造又は軽量鉄骨造以外の構造である部分の床面積は、同表の①実費相当額及び②老朽建築物の延べ面積に含めない。</w:t>
      </w:r>
    </w:p>
    <w:p w14:paraId="5E5225DB" w14:textId="77777777" w:rsidR="00790EF2" w:rsidRPr="000F1187" w:rsidRDefault="00790EF2" w:rsidP="00790EF2">
      <w:pPr>
        <w:spacing w:line="360" w:lineRule="atLeast"/>
        <w:ind w:left="271" w:hangingChars="129" w:hanging="271"/>
        <w:rPr>
          <w:rFonts w:hAnsi="ＭＳ 明朝"/>
          <w:color w:val="000000" w:themeColor="text1"/>
          <w:szCs w:val="21"/>
        </w:rPr>
      </w:pPr>
      <w:r w:rsidRPr="000F1187">
        <w:rPr>
          <w:rFonts w:hAnsi="ＭＳ 明朝" w:hint="eastAsia"/>
          <w:color w:val="000000" w:themeColor="text1"/>
          <w:szCs w:val="21"/>
        </w:rPr>
        <w:t xml:space="preserve">　（防災生活道路沿道の不燃化助成における既存建築物の要件等）</w:t>
      </w:r>
    </w:p>
    <w:p w14:paraId="10833A86" w14:textId="77777777" w:rsidR="00790EF2" w:rsidRPr="000F1187" w:rsidRDefault="00790EF2" w:rsidP="00790EF2">
      <w:pPr>
        <w:spacing w:line="360" w:lineRule="atLeast"/>
        <w:ind w:left="271" w:hangingChars="129" w:hanging="271"/>
        <w:rPr>
          <w:rFonts w:hAnsi="ＭＳ 明朝"/>
          <w:color w:val="000000" w:themeColor="text1"/>
          <w:szCs w:val="21"/>
        </w:rPr>
      </w:pPr>
      <w:r w:rsidRPr="000F1187">
        <w:rPr>
          <w:rFonts w:hAnsi="ＭＳ 明朝" w:hint="eastAsia"/>
          <w:color w:val="000000" w:themeColor="text1"/>
          <w:szCs w:val="21"/>
        </w:rPr>
        <w:t>第６条　２以上の異なる構造を有する一の建築物は、木造又は軽量鉄骨造である部分の床面積の合計が当該建築物の床面積の２分の１以上を占め、かつ耐火建築物等又は準耐火建築物等ではないときは、要綱第１７条第１項第３号を満たすものとする。</w:t>
      </w:r>
    </w:p>
    <w:p w14:paraId="1568E120" w14:textId="77777777" w:rsidR="00790EF2" w:rsidRPr="000F1187" w:rsidRDefault="00790EF2" w:rsidP="00790EF2">
      <w:pPr>
        <w:spacing w:line="360" w:lineRule="atLeast"/>
        <w:rPr>
          <w:rFonts w:hAnsi="ＭＳ 明朝" w:cs="MS-Mincho"/>
          <w:color w:val="000000" w:themeColor="text1"/>
          <w:kern w:val="0"/>
          <w:szCs w:val="21"/>
        </w:rPr>
      </w:pPr>
      <w:r w:rsidRPr="000F1187">
        <w:rPr>
          <w:rFonts w:hAnsi="ＭＳ 明朝" w:cs="MS-Mincho" w:hint="eastAsia"/>
          <w:color w:val="000000" w:themeColor="text1"/>
          <w:kern w:val="0"/>
          <w:szCs w:val="21"/>
        </w:rPr>
        <w:t xml:space="preserve">　（申請書等に添付する関係書類）</w:t>
      </w:r>
    </w:p>
    <w:p w14:paraId="7391562C" w14:textId="77777777" w:rsidR="00790EF2" w:rsidRPr="000F1187" w:rsidRDefault="00790EF2" w:rsidP="00790EF2">
      <w:pPr>
        <w:spacing w:line="360" w:lineRule="atLeast"/>
        <w:ind w:left="210" w:hangingChars="100" w:hanging="210"/>
        <w:rPr>
          <w:rFonts w:hAnsi="ＭＳ 明朝" w:cs="MS-Mincho"/>
          <w:color w:val="000000" w:themeColor="text1"/>
          <w:kern w:val="0"/>
          <w:szCs w:val="21"/>
        </w:rPr>
      </w:pPr>
      <w:r w:rsidRPr="000F1187">
        <w:rPr>
          <w:rFonts w:hAnsi="ＭＳ 明朝" w:cs="MS-Mincho" w:hint="eastAsia"/>
          <w:color w:val="000000" w:themeColor="text1"/>
          <w:kern w:val="0"/>
          <w:szCs w:val="21"/>
        </w:rPr>
        <w:t>第７条　要綱第５章から第７章までの規定により区長あてに提出する申請書、報告書、届出書又は請求書に添付する関係書類は、別表第２のとおりとする。</w:t>
      </w:r>
    </w:p>
    <w:p w14:paraId="29A3D61D" w14:textId="77777777" w:rsidR="00790EF2" w:rsidRPr="000F1187" w:rsidRDefault="00790EF2" w:rsidP="00790EF2">
      <w:pPr>
        <w:spacing w:line="360" w:lineRule="atLeast"/>
        <w:ind w:left="210" w:hangingChars="100" w:hanging="210"/>
        <w:rPr>
          <w:rFonts w:hAnsi="ＭＳ 明朝" w:cs="MS-Mincho"/>
          <w:color w:val="000000" w:themeColor="text1"/>
          <w:kern w:val="0"/>
          <w:szCs w:val="21"/>
        </w:rPr>
      </w:pPr>
      <w:r w:rsidRPr="000F1187">
        <w:rPr>
          <w:rFonts w:hAnsi="ＭＳ 明朝" w:cs="MS-Mincho" w:hint="eastAsia"/>
          <w:color w:val="000000" w:themeColor="text1"/>
          <w:kern w:val="0"/>
          <w:szCs w:val="21"/>
        </w:rPr>
        <w:t>第８条　要綱第２章、第３章及び第４章に規定する助成金は、助成内容が重複しない限りにおいて、１件の申請につき適用条件に該当するもの全てを交付することができる。</w:t>
      </w:r>
    </w:p>
    <w:p w14:paraId="0D59E164" w14:textId="77777777" w:rsidR="00790EF2" w:rsidRPr="000F1187" w:rsidRDefault="00790EF2" w:rsidP="00790EF2">
      <w:pPr>
        <w:spacing w:line="360" w:lineRule="atLeast"/>
        <w:rPr>
          <w:rFonts w:hAnsi="ＭＳ 明朝" w:cs="MS-Mincho"/>
          <w:color w:val="000000" w:themeColor="text1"/>
          <w:kern w:val="0"/>
          <w:szCs w:val="21"/>
        </w:rPr>
      </w:pPr>
      <w:r w:rsidRPr="000F1187">
        <w:rPr>
          <w:rFonts w:hAnsi="ＭＳ 明朝" w:cs="MS-Mincho" w:hint="eastAsia"/>
          <w:color w:val="000000" w:themeColor="text1"/>
          <w:kern w:val="0"/>
          <w:szCs w:val="21"/>
        </w:rPr>
        <w:t xml:space="preserve">　（土地所有者等の範囲）</w:t>
      </w:r>
    </w:p>
    <w:p w14:paraId="4C287E69" w14:textId="77777777" w:rsidR="00790EF2" w:rsidRPr="000F1187" w:rsidRDefault="00790EF2" w:rsidP="00790EF2">
      <w:pPr>
        <w:spacing w:line="360" w:lineRule="atLeast"/>
        <w:ind w:left="210" w:hangingChars="100" w:hanging="210"/>
        <w:rPr>
          <w:rFonts w:hAnsi="ＭＳ 明朝" w:cs="MS-Mincho"/>
          <w:color w:val="000000" w:themeColor="text1"/>
          <w:kern w:val="0"/>
          <w:szCs w:val="21"/>
        </w:rPr>
      </w:pPr>
      <w:r w:rsidRPr="000F1187">
        <w:rPr>
          <w:rFonts w:hAnsi="ＭＳ 明朝" w:cs="MS-Mincho" w:hint="eastAsia"/>
          <w:color w:val="000000" w:themeColor="text1"/>
          <w:kern w:val="0"/>
          <w:szCs w:val="21"/>
        </w:rPr>
        <w:t>第９条　要綱第２９条に規定する</w:t>
      </w:r>
      <w:r w:rsidRPr="000F1187">
        <w:rPr>
          <w:rFonts w:hAnsi="ＭＳ 明朝" w:hint="eastAsia"/>
          <w:color w:val="000000" w:themeColor="text1"/>
          <w:szCs w:val="21"/>
        </w:rPr>
        <w:t>土地の所有者等は、当該</w:t>
      </w:r>
      <w:r w:rsidRPr="000F1187">
        <w:rPr>
          <w:rFonts w:hAnsi="ＭＳ 明朝" w:cs="MS-Mincho" w:hint="eastAsia"/>
          <w:color w:val="000000" w:themeColor="text1"/>
          <w:kern w:val="0"/>
          <w:szCs w:val="21"/>
        </w:rPr>
        <w:t>土地の管理を任された借地人等の土地所有者以外の者を含む。</w:t>
      </w:r>
    </w:p>
    <w:p w14:paraId="48866E1E" w14:textId="77777777" w:rsidR="00790EF2" w:rsidRPr="000F1187" w:rsidRDefault="00790EF2" w:rsidP="00790EF2">
      <w:pPr>
        <w:spacing w:line="360" w:lineRule="atLeast"/>
        <w:rPr>
          <w:rFonts w:hAnsi="ＭＳ 明朝" w:cs="MS-Mincho"/>
          <w:color w:val="000000" w:themeColor="text1"/>
          <w:kern w:val="0"/>
          <w:szCs w:val="21"/>
        </w:rPr>
      </w:pPr>
      <w:r w:rsidRPr="000F1187">
        <w:rPr>
          <w:rFonts w:hAnsi="ＭＳ 明朝" w:cs="MS-Mincho" w:hint="eastAsia"/>
          <w:color w:val="000000" w:themeColor="text1"/>
          <w:kern w:val="0"/>
          <w:szCs w:val="21"/>
        </w:rPr>
        <w:t xml:space="preserve">　（更地の適正管理の内容）</w:t>
      </w:r>
    </w:p>
    <w:p w14:paraId="683B44EB" w14:textId="77777777" w:rsidR="00790EF2" w:rsidRPr="000F1187" w:rsidRDefault="00790EF2" w:rsidP="00790EF2">
      <w:pPr>
        <w:spacing w:line="360" w:lineRule="atLeast"/>
        <w:ind w:left="210" w:hangingChars="100" w:hanging="210"/>
        <w:rPr>
          <w:rFonts w:hAnsi="ＭＳ 明朝" w:cs="MS-Mincho"/>
          <w:color w:val="000000" w:themeColor="text1"/>
          <w:kern w:val="0"/>
          <w:szCs w:val="21"/>
        </w:rPr>
      </w:pPr>
      <w:r w:rsidRPr="000F1187">
        <w:rPr>
          <w:rFonts w:hAnsi="ＭＳ 明朝" w:cs="MS-Mincho" w:hint="eastAsia"/>
          <w:color w:val="000000" w:themeColor="text1"/>
          <w:kern w:val="0"/>
          <w:szCs w:val="21"/>
        </w:rPr>
        <w:t>第１０条　要綱第３１条第２項の規定による審査を行うに当たり、防災上有効な更地として適正に管理されている状態と認められるのは、次の各号をすべて満たす場合とする。</w:t>
      </w:r>
    </w:p>
    <w:p w14:paraId="44CFEB46" w14:textId="77777777" w:rsidR="00790EF2" w:rsidRPr="000F1187" w:rsidRDefault="00790EF2" w:rsidP="00790EF2">
      <w:pPr>
        <w:spacing w:line="360" w:lineRule="atLeast"/>
        <w:ind w:left="420" w:hangingChars="200" w:hanging="420"/>
        <w:rPr>
          <w:rFonts w:hAnsi="ＭＳ 明朝"/>
          <w:color w:val="000000" w:themeColor="text1"/>
          <w:szCs w:val="21"/>
        </w:rPr>
      </w:pPr>
      <w:r w:rsidRPr="000F1187">
        <w:rPr>
          <w:rFonts w:hAnsi="ＭＳ 明朝" w:hint="eastAsia"/>
          <w:color w:val="000000" w:themeColor="text1"/>
          <w:szCs w:val="21"/>
        </w:rPr>
        <w:t xml:space="preserve">　（１）　無断で立入りされないよう、管理用の柵等が設置されていること。</w:t>
      </w:r>
    </w:p>
    <w:p w14:paraId="7781B897" w14:textId="77777777" w:rsidR="00790EF2" w:rsidRPr="000F1187" w:rsidRDefault="00790EF2" w:rsidP="00790EF2">
      <w:pPr>
        <w:spacing w:line="360" w:lineRule="atLeast"/>
        <w:ind w:left="420" w:hangingChars="200" w:hanging="420"/>
        <w:rPr>
          <w:rFonts w:hAnsi="ＭＳ 明朝"/>
          <w:color w:val="000000" w:themeColor="text1"/>
          <w:szCs w:val="21"/>
        </w:rPr>
      </w:pPr>
      <w:r w:rsidRPr="000F1187">
        <w:rPr>
          <w:rFonts w:hAnsi="ＭＳ 明朝" w:hint="eastAsia"/>
          <w:color w:val="000000" w:themeColor="text1"/>
          <w:szCs w:val="21"/>
        </w:rPr>
        <w:t xml:space="preserve">　（２）　ゴミが不法投棄されていないこと。</w:t>
      </w:r>
    </w:p>
    <w:p w14:paraId="469362BB"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（３）　雑草が繁茂していないこと。</w:t>
      </w:r>
    </w:p>
    <w:p w14:paraId="1F3F6CBD"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（４）　駐車場、自動販売機設置等により収益を得ていないこと。</w:t>
      </w:r>
    </w:p>
    <w:p w14:paraId="5F3B491A"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（５）　自転車、自動車等の一時駐車場所に利用されていないこと。</w:t>
      </w:r>
    </w:p>
    <w:p w14:paraId="00705E5D"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（６）　簡易な倉庫、資材等の置き場所になっていないこと。</w:t>
      </w:r>
    </w:p>
    <w:p w14:paraId="71E0C92F"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（７）　家屋等の建設用地として利用されていないこと。</w:t>
      </w:r>
    </w:p>
    <w:p w14:paraId="57930124" w14:textId="77777777" w:rsidR="00790EF2" w:rsidRPr="000F1187" w:rsidRDefault="00790EF2" w:rsidP="00790EF2">
      <w:pPr>
        <w:pStyle w:val="Default"/>
        <w:spacing w:line="360" w:lineRule="atLeast"/>
        <w:rPr>
          <w:rFonts w:ascii="ＭＳ 明朝" w:eastAsia="ＭＳ 明朝" w:hAnsi="ＭＳ 明朝"/>
          <w:color w:val="000000" w:themeColor="text1"/>
          <w:sz w:val="21"/>
          <w:szCs w:val="21"/>
        </w:rPr>
      </w:pPr>
      <w:r w:rsidRPr="000F1187">
        <w:rPr>
          <w:rFonts w:ascii="ＭＳ 明朝" w:eastAsia="ＭＳ 明朝" w:hAnsi="ＭＳ 明朝" w:hint="eastAsia"/>
          <w:color w:val="000000" w:themeColor="text1"/>
          <w:sz w:val="21"/>
          <w:szCs w:val="21"/>
        </w:rPr>
        <w:t xml:space="preserve">　（派遣の対象）</w:t>
      </w:r>
    </w:p>
    <w:p w14:paraId="3D9FAB34" w14:textId="77777777" w:rsidR="00790EF2" w:rsidRPr="000F1187" w:rsidRDefault="00790EF2" w:rsidP="00790EF2">
      <w:pPr>
        <w:pStyle w:val="Default"/>
        <w:spacing w:line="360" w:lineRule="atLeast"/>
        <w:ind w:left="210" w:hangingChars="100" w:hanging="210"/>
        <w:rPr>
          <w:rFonts w:ascii="ＭＳ 明朝" w:eastAsia="ＭＳ 明朝" w:hAnsi="ＭＳ 明朝"/>
          <w:color w:val="000000" w:themeColor="text1"/>
          <w:sz w:val="21"/>
          <w:szCs w:val="21"/>
        </w:rPr>
      </w:pPr>
      <w:r w:rsidRPr="000F1187">
        <w:rPr>
          <w:rFonts w:ascii="ＭＳ 明朝" w:eastAsia="ＭＳ 明朝" w:hAnsi="ＭＳ 明朝" w:hint="eastAsia"/>
          <w:color w:val="000000" w:themeColor="text1"/>
          <w:sz w:val="21"/>
          <w:szCs w:val="21"/>
        </w:rPr>
        <w:t>第１１条　要綱第３２条第２号に掲げる地域の防災性向上のため区長が特に必要と認める者とは、不燃化建替えや老朽建築物の除却に伴い、生活上の影響を受ける関係権利者（借家人、隣接地権者等）をいう。</w:t>
      </w:r>
    </w:p>
    <w:p w14:paraId="3177BDA9" w14:textId="77777777" w:rsidR="00790EF2" w:rsidRPr="000F1187" w:rsidRDefault="00790EF2" w:rsidP="00790EF2">
      <w:pPr>
        <w:pStyle w:val="Default"/>
        <w:spacing w:line="360" w:lineRule="atLeast"/>
        <w:rPr>
          <w:rFonts w:ascii="ＭＳ 明朝" w:eastAsia="ＭＳ 明朝" w:hAnsi="ＭＳ 明朝"/>
          <w:color w:val="000000" w:themeColor="text1"/>
          <w:sz w:val="21"/>
          <w:szCs w:val="21"/>
        </w:rPr>
      </w:pPr>
      <w:r w:rsidRPr="000F1187">
        <w:rPr>
          <w:rFonts w:ascii="ＭＳ 明朝" w:eastAsia="ＭＳ 明朝" w:hAnsi="ＭＳ 明朝" w:hint="eastAsia"/>
          <w:color w:val="000000" w:themeColor="text1"/>
          <w:sz w:val="21"/>
          <w:szCs w:val="21"/>
        </w:rPr>
        <w:lastRenderedPageBreak/>
        <w:t xml:space="preserve">　（報償金の額）</w:t>
      </w:r>
    </w:p>
    <w:p w14:paraId="59B3D914"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第１２条　要綱第４１条に規定する別に定める報償金の額は、２６，４８２円とする。</w:t>
      </w:r>
    </w:p>
    <w:p w14:paraId="639BC88D"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付　則　（２６足都密発第７０４号　室長決定）</w:t>
      </w:r>
    </w:p>
    <w:p w14:paraId="6A69C5D3"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（施行期日）</w:t>
      </w:r>
    </w:p>
    <w:p w14:paraId="76D73279"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１　この要領は、平成２６年８月２５日から施行する。</w:t>
      </w:r>
    </w:p>
    <w:p w14:paraId="38B851B4"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付　則　（２７足都密発第７５６号　室長決定）</w:t>
      </w:r>
    </w:p>
    <w:p w14:paraId="12234913"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（施行期日）</w:t>
      </w:r>
    </w:p>
    <w:p w14:paraId="6EB719D8"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１　この要領は、平成２７年９月１日から適用する。</w:t>
      </w:r>
    </w:p>
    <w:p w14:paraId="0167594D"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（経過措置）</w:t>
      </w:r>
    </w:p>
    <w:p w14:paraId="74D98CC0"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２　この要領は、平成３３年３月３１日限り、その効力を失う。ただし、第６条および第７条の規定に関しては、平成３７年度までの間、なお効力を有する。</w:t>
      </w:r>
    </w:p>
    <w:p w14:paraId="58F9A147"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付　則　（２８足都密発第１３９６号　室長決定）</w:t>
      </w:r>
    </w:p>
    <w:p w14:paraId="7BAD0C03"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（施行期日）</w:t>
      </w:r>
    </w:p>
    <w:p w14:paraId="38B2CC85"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１　この要領は、平成２８年１２月１日から施行する。</w:t>
      </w:r>
    </w:p>
    <w:p w14:paraId="3E5CE6DA"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（経過措置）</w:t>
      </w:r>
    </w:p>
    <w:p w14:paraId="0D111F8D"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２　この要領は、平成３３年３月３１日限り、その効力を失う。ただし、第６条及び第７条の規定については、平成３７年６月３０日までの間、なお効力を有する。</w:t>
      </w:r>
    </w:p>
    <w:p w14:paraId="64F41C58"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付　則　（２８足都密発第２２４２号　室長決定）</w:t>
      </w:r>
    </w:p>
    <w:p w14:paraId="03F037AF"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（施行期日）</w:t>
      </w:r>
    </w:p>
    <w:p w14:paraId="3194F4A4"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１　この要領は、平成２９年５月１日から施行する。</w:t>
      </w:r>
    </w:p>
    <w:p w14:paraId="3A79F6AB"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（経過措置）</w:t>
      </w:r>
    </w:p>
    <w:p w14:paraId="73F8D5B6"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２　この要領は、平成３３年３月３１日限り、その効力を失う。ただし、第７条及び第８条の規定については、平成３７年６月３０日までの間、なお効力を有する。</w:t>
      </w:r>
    </w:p>
    <w:p w14:paraId="2C2B8DEC"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付　則　（２９足都密発第１４７３号　平成２９年１１月２１日　市街地整備室長決定）</w:t>
      </w:r>
    </w:p>
    <w:p w14:paraId="1DF0524E"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（施行期日）</w:t>
      </w:r>
    </w:p>
    <w:p w14:paraId="27923D53"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１　この要領は、平成２９年１１月２１日から施行する。</w:t>
      </w:r>
    </w:p>
    <w:p w14:paraId="30475B77"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（経過措置）</w:t>
      </w:r>
    </w:p>
    <w:p w14:paraId="3C8CB48E"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２　この要領は、平成３３年３月３１日限り、その効力を失う。ただし、第７条及び第８条の規定については、平成３７年６月３０日までの間、なお効力を有する。</w:t>
      </w:r>
    </w:p>
    <w:p w14:paraId="7CF77AA2" w14:textId="77777777" w:rsidR="00790EF2" w:rsidRPr="000F1187" w:rsidRDefault="00790EF2" w:rsidP="00790EF2">
      <w:pPr>
        <w:spacing w:line="360" w:lineRule="atLeast"/>
        <w:ind w:leftChars="100" w:left="210" w:firstLineChars="200" w:firstLine="420"/>
        <w:rPr>
          <w:rFonts w:hAnsi="ＭＳ 明朝"/>
          <w:color w:val="000000" w:themeColor="text1"/>
          <w:szCs w:val="21"/>
        </w:rPr>
      </w:pPr>
      <w:r w:rsidRPr="000F1187">
        <w:rPr>
          <w:rFonts w:hAnsi="ＭＳ 明朝" w:hint="eastAsia"/>
          <w:color w:val="000000" w:themeColor="text1"/>
          <w:szCs w:val="21"/>
        </w:rPr>
        <w:t>付　則　（２９足都密発第２６０３号　平成３０年３月３０日　市街地整備室長決定）</w:t>
      </w:r>
    </w:p>
    <w:p w14:paraId="3D288AE5"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（施行期日）</w:t>
      </w:r>
    </w:p>
    <w:p w14:paraId="57653859"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１　この要領は、平成３０年８月１日から施行する。</w:t>
      </w:r>
    </w:p>
    <w:p w14:paraId="612FA145"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（経過措置）</w:t>
      </w:r>
    </w:p>
    <w:p w14:paraId="7B4AC654"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２　この要領は、平成３３年３月３１日限り、その効力を失う。ただし、第７条及び第８条の規定については、平成３７年６月３０日までの間、なお効力を有する。</w:t>
      </w:r>
    </w:p>
    <w:p w14:paraId="7EA784CA" w14:textId="77777777" w:rsidR="00790EF2" w:rsidRPr="000F1187" w:rsidRDefault="00790EF2" w:rsidP="00790EF2">
      <w:pPr>
        <w:spacing w:line="360" w:lineRule="atLeast"/>
        <w:ind w:leftChars="100" w:left="210" w:firstLineChars="200" w:firstLine="420"/>
        <w:rPr>
          <w:rFonts w:hAnsi="ＭＳ 明朝"/>
          <w:color w:val="000000" w:themeColor="text1"/>
          <w:szCs w:val="21"/>
        </w:rPr>
      </w:pPr>
      <w:r w:rsidRPr="000F1187">
        <w:rPr>
          <w:rFonts w:hAnsi="ＭＳ 明朝" w:hint="eastAsia"/>
          <w:color w:val="000000" w:themeColor="text1"/>
          <w:szCs w:val="21"/>
        </w:rPr>
        <w:t>付　則　（３０足都密発第９８５号　平成３０年７月３１日　市街地整備室長決定）</w:t>
      </w:r>
    </w:p>
    <w:p w14:paraId="7B9E3862"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（施行期日）</w:t>
      </w:r>
    </w:p>
    <w:p w14:paraId="7FE6034E"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１　この要領は、平成３０年８月１日から施行する。</w:t>
      </w:r>
    </w:p>
    <w:p w14:paraId="3619C358"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lastRenderedPageBreak/>
        <w:t xml:space="preserve">　（経過措置）</w:t>
      </w:r>
    </w:p>
    <w:p w14:paraId="1567D220"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２　この要領は、平成３３年３月３１日限り、その効力を失う。ただし、第９条及び第１０条の規定については、平成３７年６月３０日までの間、なお効力を有する。</w:t>
      </w:r>
    </w:p>
    <w:p w14:paraId="4AF4D038"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付　則　（３０足都密発第２７０８号　平成３１年１月３１日　市街地整備室長決定）</w:t>
      </w:r>
    </w:p>
    <w:p w14:paraId="2CE4CFD5"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（施行期日）</w:t>
      </w:r>
    </w:p>
    <w:p w14:paraId="6105EFE6"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１　この要領は、平成３１年２月１日から施行する。</w:t>
      </w:r>
    </w:p>
    <w:p w14:paraId="3BD13C5F"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（経過措置）</w:t>
      </w:r>
    </w:p>
    <w:p w14:paraId="6505DEFA"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２　この要領は、平成３３年３月３１日限り、その効力を失う。ただし、第９条及び第１０条の規定については、平成３７年６月３０日までの間、なお効力を有する。</w:t>
      </w:r>
    </w:p>
    <w:p w14:paraId="2D480E30"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付　則　（３１足都密発第２５２０号　令和元年１０月３０日　市街地整備室長決定）</w:t>
      </w:r>
    </w:p>
    <w:p w14:paraId="40551A75"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 xml:space="preserve">　（施行期日）</w:t>
      </w:r>
    </w:p>
    <w:p w14:paraId="1BE4DE3C" w14:textId="77777777" w:rsidR="00790EF2" w:rsidRPr="000F1187" w:rsidRDefault="00790EF2" w:rsidP="00790EF2">
      <w:pPr>
        <w:spacing w:line="360" w:lineRule="atLeast"/>
        <w:rPr>
          <w:rFonts w:hAnsi="ＭＳ 明朝"/>
          <w:color w:val="000000" w:themeColor="text1"/>
          <w:szCs w:val="21"/>
        </w:rPr>
      </w:pPr>
      <w:r w:rsidRPr="000F1187">
        <w:rPr>
          <w:rFonts w:hAnsi="ＭＳ 明朝" w:hint="eastAsia"/>
          <w:color w:val="000000" w:themeColor="text1"/>
          <w:szCs w:val="21"/>
        </w:rPr>
        <w:t>１　この要領は、決定の日から施行し、令和元年１０月１日から適用する。</w:t>
      </w:r>
    </w:p>
    <w:p w14:paraId="362E7492" w14:textId="77777777" w:rsidR="00790EF2" w:rsidRPr="000F1187" w:rsidRDefault="00790EF2" w:rsidP="00790EF2">
      <w:pPr>
        <w:spacing w:line="360" w:lineRule="atLeast"/>
        <w:ind w:firstLineChars="100" w:firstLine="210"/>
        <w:rPr>
          <w:rFonts w:hAnsi="ＭＳ 明朝"/>
          <w:color w:val="000000" w:themeColor="text1"/>
          <w:szCs w:val="21"/>
        </w:rPr>
      </w:pPr>
      <w:r w:rsidRPr="000F1187">
        <w:rPr>
          <w:rFonts w:hAnsi="ＭＳ 明朝" w:hint="eastAsia"/>
          <w:color w:val="000000" w:themeColor="text1"/>
          <w:szCs w:val="21"/>
        </w:rPr>
        <w:t>（経過措置）</w:t>
      </w:r>
    </w:p>
    <w:p w14:paraId="2F3AD789"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２　改正後の足立区不燃化特区内における特別な支援の実施に係る事務取扱要領第１２条の規定は、令和元年１０月１日以後に足立区不燃化特区内における特別な支援実施要綱第３８条の規定による専門家派遣業務完了報告の提出があった派遣に係る報償金について適用し、同年９月３０日以前に同要綱第３８条の規定による専門家派遣業務完了報告書の提出があった派遣に係る報償金については、なお従前の例による。</w:t>
      </w:r>
    </w:p>
    <w:p w14:paraId="7F6B7C15" w14:textId="77777777" w:rsidR="00790EF2" w:rsidRPr="000F1187" w:rsidRDefault="00790EF2" w:rsidP="00790EF2">
      <w:pPr>
        <w:spacing w:line="360" w:lineRule="atLeast"/>
        <w:ind w:left="210" w:hangingChars="100" w:hanging="210"/>
        <w:rPr>
          <w:rFonts w:hAnsi="ＭＳ 明朝"/>
          <w:color w:val="000000" w:themeColor="text1"/>
          <w:szCs w:val="21"/>
        </w:rPr>
      </w:pPr>
      <w:r w:rsidRPr="000F1187">
        <w:rPr>
          <w:rFonts w:hAnsi="ＭＳ 明朝" w:hint="eastAsia"/>
          <w:color w:val="000000" w:themeColor="text1"/>
          <w:szCs w:val="21"/>
        </w:rPr>
        <w:t>３　この要領は、令和３年３月３１日限り、その効力を失う。ただし、第９条及び第１０条の規定については、令和７年６月３０日までの間、なお効力を有する。</w:t>
      </w:r>
    </w:p>
    <w:p w14:paraId="59841F3F"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 xml:space="preserve">　　　付　則　（２足都密発第１９６４号　　令和２年９月１日　市街地整備室長決定）</w:t>
      </w:r>
    </w:p>
    <w:p w14:paraId="3CAFAA33"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 xml:space="preserve">　（施行期日）</w:t>
      </w:r>
    </w:p>
    <w:p w14:paraId="3A213919"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１　この要領は、令和２年９月１日から施行する。</w:t>
      </w:r>
    </w:p>
    <w:p w14:paraId="2798545E"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 xml:space="preserve">　（経過措置）</w:t>
      </w:r>
    </w:p>
    <w:p w14:paraId="19E95D49" w14:textId="77777777" w:rsidR="00790EF2" w:rsidRPr="000F1187" w:rsidRDefault="00790EF2" w:rsidP="00790EF2">
      <w:pPr>
        <w:spacing w:line="320" w:lineRule="exact"/>
        <w:ind w:left="210" w:hangingChars="100" w:hanging="210"/>
        <w:rPr>
          <w:rFonts w:hAnsi="ＭＳ 明朝"/>
          <w:color w:val="000000" w:themeColor="text1"/>
          <w:szCs w:val="21"/>
        </w:rPr>
      </w:pPr>
      <w:r w:rsidRPr="000F1187">
        <w:rPr>
          <w:rFonts w:hAnsi="ＭＳ 明朝" w:hint="eastAsia"/>
          <w:color w:val="000000" w:themeColor="text1"/>
          <w:szCs w:val="21"/>
        </w:rPr>
        <w:t>２　この要領は、令和８年３月３１日限り、その効力を失う。ただし、第９条及び第１０条の規定については、令和１２年６月３０日までの間、なお効力を有する。</w:t>
      </w:r>
    </w:p>
    <w:p w14:paraId="28AC89C5" w14:textId="77777777" w:rsidR="00790EF2" w:rsidRPr="000F1187" w:rsidRDefault="00790EF2" w:rsidP="00790EF2">
      <w:pPr>
        <w:spacing w:line="320" w:lineRule="exact"/>
        <w:ind w:firstLineChars="300" w:firstLine="630"/>
        <w:rPr>
          <w:rFonts w:hAnsi="ＭＳ 明朝"/>
          <w:color w:val="000000" w:themeColor="text1"/>
          <w:szCs w:val="21"/>
        </w:rPr>
      </w:pPr>
      <w:r w:rsidRPr="000F1187">
        <w:rPr>
          <w:rFonts w:hAnsi="ＭＳ 明朝" w:hint="eastAsia"/>
          <w:color w:val="000000" w:themeColor="text1"/>
          <w:szCs w:val="21"/>
        </w:rPr>
        <w:t>付　則　（２足都密発第４１２４号　　令和３年３月３１日　市街地整備室長決定）</w:t>
      </w:r>
    </w:p>
    <w:p w14:paraId="7E2E12A5"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 xml:space="preserve">　（施行期日）</w:t>
      </w:r>
    </w:p>
    <w:p w14:paraId="488E3A1A"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１　この要領は、令和３年４月１日から施行する。</w:t>
      </w:r>
    </w:p>
    <w:p w14:paraId="1357E285"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 xml:space="preserve">　（経過措置）</w:t>
      </w:r>
    </w:p>
    <w:p w14:paraId="2D99D173" w14:textId="77777777" w:rsidR="00790EF2" w:rsidRPr="000F1187" w:rsidRDefault="00790EF2" w:rsidP="00790EF2">
      <w:pPr>
        <w:spacing w:line="320" w:lineRule="exact"/>
        <w:ind w:left="210" w:hangingChars="100" w:hanging="210"/>
        <w:rPr>
          <w:rFonts w:hAnsi="ＭＳ 明朝"/>
          <w:color w:val="000000" w:themeColor="text1"/>
          <w:szCs w:val="21"/>
        </w:rPr>
      </w:pPr>
      <w:r w:rsidRPr="000F1187">
        <w:rPr>
          <w:rFonts w:hAnsi="ＭＳ 明朝" w:hint="eastAsia"/>
          <w:color w:val="000000" w:themeColor="text1"/>
          <w:szCs w:val="21"/>
        </w:rPr>
        <w:t>２　この要領は、令和８年３月３１日限り、その効力を失う。ただし、第９条及び第１０条の規定については、令和１２年６月３０日までの間、なお効力を有する。</w:t>
      </w:r>
    </w:p>
    <w:p w14:paraId="0104E70C" w14:textId="77777777" w:rsidR="00790EF2" w:rsidRPr="000F1187" w:rsidRDefault="00790EF2" w:rsidP="00790EF2">
      <w:pPr>
        <w:spacing w:line="320" w:lineRule="exact"/>
        <w:ind w:left="210" w:hangingChars="100" w:hanging="210"/>
        <w:rPr>
          <w:rFonts w:hAnsi="ＭＳ 明朝"/>
          <w:color w:val="000000" w:themeColor="text1"/>
          <w:szCs w:val="21"/>
        </w:rPr>
      </w:pPr>
      <w:r w:rsidRPr="000F1187">
        <w:rPr>
          <w:rFonts w:hAnsi="ＭＳ 明朝" w:hint="eastAsia"/>
          <w:color w:val="000000" w:themeColor="text1"/>
          <w:szCs w:val="21"/>
        </w:rPr>
        <w:t xml:space="preserve">　　　付　則　（３足都密発第１７２５号　　令和３年１０月１日　市街地整備室長決定）</w:t>
      </w:r>
    </w:p>
    <w:p w14:paraId="342068AA"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（施行期日）</w:t>
      </w:r>
    </w:p>
    <w:p w14:paraId="5A5C092A"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１　この要領は、令和３年１０月１日から施行する。</w:t>
      </w:r>
    </w:p>
    <w:p w14:paraId="17D87993"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 xml:space="preserve">　（経過措置）</w:t>
      </w:r>
    </w:p>
    <w:p w14:paraId="66BCA802" w14:textId="77777777" w:rsidR="00790EF2" w:rsidRPr="000F1187" w:rsidRDefault="00790EF2" w:rsidP="00790EF2">
      <w:pPr>
        <w:spacing w:line="320" w:lineRule="exact"/>
        <w:ind w:left="210" w:hangingChars="100" w:hanging="210"/>
        <w:rPr>
          <w:rFonts w:hAnsi="ＭＳ 明朝"/>
          <w:color w:val="000000" w:themeColor="text1"/>
          <w:szCs w:val="21"/>
        </w:rPr>
      </w:pPr>
      <w:r w:rsidRPr="000F1187">
        <w:rPr>
          <w:rFonts w:hAnsi="ＭＳ 明朝" w:hint="eastAsia"/>
          <w:color w:val="000000" w:themeColor="text1"/>
          <w:szCs w:val="21"/>
        </w:rPr>
        <w:t>２　この要領は、令和８年３月３１日限り、その効力を失う。ただし、第９条及び第１０条の規定については、令和１３年６月３０日までの間、なお効力を有する。</w:t>
      </w:r>
    </w:p>
    <w:p w14:paraId="6E8649FD" w14:textId="77777777" w:rsidR="00790EF2" w:rsidRPr="000F1187" w:rsidRDefault="00790EF2" w:rsidP="00790EF2">
      <w:pPr>
        <w:ind w:firstLineChars="300" w:firstLine="630"/>
        <w:rPr>
          <w:rFonts w:hAnsi="ＭＳ 明朝" w:cs="MS-Mincho"/>
          <w:color w:val="000000" w:themeColor="text1"/>
          <w:kern w:val="0"/>
          <w:szCs w:val="21"/>
        </w:rPr>
      </w:pPr>
      <w:r w:rsidRPr="000F1187">
        <w:rPr>
          <w:rFonts w:hAnsi="ＭＳ 明朝" w:hint="eastAsia"/>
          <w:color w:val="000000" w:themeColor="text1"/>
          <w:szCs w:val="21"/>
        </w:rPr>
        <w:t>付　則（４足都災発第５００１号　令和５年３月２９日　建築室長決定）</w:t>
      </w:r>
    </w:p>
    <w:p w14:paraId="30D15304" w14:textId="77777777" w:rsidR="00790EF2" w:rsidRPr="000F1187" w:rsidRDefault="00790EF2" w:rsidP="00790EF2">
      <w:pPr>
        <w:rPr>
          <w:rFonts w:hAnsi="ＭＳ 明朝"/>
          <w:color w:val="000000" w:themeColor="text1"/>
          <w:szCs w:val="21"/>
        </w:rPr>
      </w:pPr>
      <w:r w:rsidRPr="000F1187">
        <w:rPr>
          <w:rFonts w:hAnsi="ＭＳ 明朝" w:hint="eastAsia"/>
          <w:color w:val="000000" w:themeColor="text1"/>
          <w:szCs w:val="21"/>
        </w:rPr>
        <w:t xml:space="preserve">　（施行期日）</w:t>
      </w:r>
    </w:p>
    <w:p w14:paraId="696A8DB4" w14:textId="77777777" w:rsidR="00790EF2" w:rsidRPr="000F1187" w:rsidRDefault="00790EF2" w:rsidP="00790EF2">
      <w:pPr>
        <w:ind w:left="210" w:hangingChars="100" w:hanging="210"/>
        <w:rPr>
          <w:rFonts w:hAnsi="ＭＳ 明朝"/>
          <w:color w:val="000000" w:themeColor="text1"/>
          <w:szCs w:val="21"/>
        </w:rPr>
      </w:pPr>
      <w:r w:rsidRPr="000F1187">
        <w:rPr>
          <w:rFonts w:hAnsi="ＭＳ 明朝" w:hint="eastAsia"/>
          <w:color w:val="000000" w:themeColor="text1"/>
          <w:szCs w:val="21"/>
        </w:rPr>
        <w:t>１　この要領は、令和５年４月１日から施行する。</w:t>
      </w:r>
    </w:p>
    <w:p w14:paraId="37CB16A5" w14:textId="77777777" w:rsidR="00790EF2" w:rsidRPr="000F1187" w:rsidRDefault="00790EF2" w:rsidP="00790EF2">
      <w:pPr>
        <w:ind w:firstLineChars="100" w:firstLine="210"/>
        <w:rPr>
          <w:rFonts w:hAnsi="ＭＳ 明朝"/>
          <w:color w:val="000000" w:themeColor="text1"/>
          <w:szCs w:val="21"/>
        </w:rPr>
      </w:pPr>
      <w:r w:rsidRPr="000F1187">
        <w:rPr>
          <w:rFonts w:hAnsi="ＭＳ 明朝" w:hint="eastAsia"/>
          <w:color w:val="000000" w:themeColor="text1"/>
          <w:szCs w:val="21"/>
        </w:rPr>
        <w:lastRenderedPageBreak/>
        <w:t>（失効）</w:t>
      </w:r>
    </w:p>
    <w:p w14:paraId="05309322" w14:textId="77777777" w:rsidR="00790EF2" w:rsidRPr="000F1187" w:rsidRDefault="00790EF2" w:rsidP="00790EF2">
      <w:pPr>
        <w:ind w:left="210" w:hangingChars="100" w:hanging="210"/>
        <w:rPr>
          <w:rFonts w:hAnsi="ＭＳ 明朝"/>
          <w:color w:val="000000" w:themeColor="text1"/>
          <w:szCs w:val="21"/>
        </w:rPr>
      </w:pPr>
      <w:r w:rsidRPr="000F1187">
        <w:rPr>
          <w:rFonts w:hAnsi="ＭＳ 明朝" w:hint="eastAsia"/>
          <w:color w:val="000000" w:themeColor="text1"/>
          <w:szCs w:val="21"/>
        </w:rPr>
        <w:t>２　この要領は、要綱で定める日にその効力を失う。</w:t>
      </w:r>
    </w:p>
    <w:p w14:paraId="33893500" w14:textId="77777777" w:rsidR="00790EF2" w:rsidRPr="000F1187" w:rsidRDefault="00790EF2" w:rsidP="00790EF2">
      <w:pPr>
        <w:spacing w:line="320" w:lineRule="exact"/>
        <w:rPr>
          <w:rFonts w:hAnsi="ＭＳ 明朝"/>
          <w:color w:val="000000" w:themeColor="text1"/>
          <w:szCs w:val="21"/>
        </w:rPr>
      </w:pPr>
      <w:r w:rsidRPr="000F1187">
        <w:rPr>
          <w:rFonts w:hAnsi="ＭＳ 明朝" w:hint="eastAsia"/>
          <w:color w:val="000000" w:themeColor="text1"/>
          <w:szCs w:val="21"/>
        </w:rPr>
        <w:t xml:space="preserve">　（経過措置）</w:t>
      </w:r>
    </w:p>
    <w:p w14:paraId="31C31CF0" w14:textId="77777777" w:rsidR="00790EF2" w:rsidRPr="000F1187" w:rsidRDefault="00790EF2" w:rsidP="00790EF2">
      <w:pPr>
        <w:spacing w:line="320" w:lineRule="exact"/>
        <w:ind w:left="210" w:hangingChars="100" w:hanging="210"/>
        <w:rPr>
          <w:rFonts w:hAnsi="ＭＳ 明朝"/>
          <w:color w:val="000000" w:themeColor="text1"/>
          <w:szCs w:val="21"/>
        </w:rPr>
      </w:pPr>
      <w:r w:rsidRPr="000F1187">
        <w:rPr>
          <w:rFonts w:hAnsi="ＭＳ 明朝" w:hint="eastAsia"/>
          <w:color w:val="000000" w:themeColor="text1"/>
          <w:szCs w:val="21"/>
        </w:rPr>
        <w:t>３　改正後のこの要領の規定は、施行日以後に申請をした者について適用し、施行日前に申請をした者については、なお従前の例による。</w:t>
      </w:r>
    </w:p>
    <w:p w14:paraId="2539F828" w14:textId="77777777" w:rsidR="00790EF2" w:rsidRPr="000F1187" w:rsidRDefault="00790EF2" w:rsidP="00790EF2">
      <w:pPr>
        <w:spacing w:line="320" w:lineRule="exact"/>
        <w:rPr>
          <w:rFonts w:hAnsi="ＭＳ 明朝"/>
          <w:color w:val="000000" w:themeColor="text1"/>
          <w:szCs w:val="21"/>
        </w:rPr>
      </w:pPr>
      <w:bookmarkStart w:id="0" w:name="_GoBack"/>
      <w:bookmarkEnd w:id="0"/>
      <w:r w:rsidRPr="000F1187">
        <w:rPr>
          <w:rFonts w:hAnsi="ＭＳ 明朝" w:hint="eastAsia"/>
          <w:color w:val="000000" w:themeColor="text1"/>
          <w:szCs w:val="21"/>
        </w:rPr>
        <w:t>別表第１（第４条関係）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91"/>
      </w:tblGrid>
      <w:tr w:rsidR="000F1187" w:rsidRPr="000F1187" w14:paraId="6861478E" w14:textId="77777777" w:rsidTr="00272FE6">
        <w:trPr>
          <w:trHeight w:val="583"/>
        </w:trPr>
        <w:tc>
          <w:tcPr>
            <w:tcW w:w="1985" w:type="dxa"/>
            <w:tcBorders>
              <w:bottom w:val="single" w:sz="4" w:space="0" w:color="auto"/>
            </w:tcBorders>
            <w:shd w:val="clear" w:color="auto" w:fill="auto"/>
            <w:vAlign w:val="center"/>
          </w:tcPr>
          <w:p w14:paraId="3BF1EF9F" w14:textId="77777777" w:rsidR="00790EF2" w:rsidRPr="000F1187" w:rsidRDefault="00790EF2" w:rsidP="00272FE6">
            <w:pPr>
              <w:spacing w:line="320" w:lineRule="exact"/>
              <w:jc w:val="center"/>
              <w:rPr>
                <w:rFonts w:hAnsi="ＭＳ 明朝"/>
                <w:color w:val="000000" w:themeColor="text1"/>
                <w:szCs w:val="21"/>
              </w:rPr>
            </w:pPr>
            <w:r w:rsidRPr="000F1187">
              <w:rPr>
                <w:rFonts w:hAnsi="ＭＳ 明朝" w:hint="eastAsia"/>
                <w:color w:val="000000" w:themeColor="text1"/>
                <w:szCs w:val="21"/>
              </w:rPr>
              <w:t>主要構造部の別</w:t>
            </w:r>
          </w:p>
        </w:tc>
        <w:tc>
          <w:tcPr>
            <w:tcW w:w="2891" w:type="dxa"/>
            <w:tcBorders>
              <w:bottom w:val="single" w:sz="4" w:space="0" w:color="auto"/>
            </w:tcBorders>
            <w:shd w:val="clear" w:color="auto" w:fill="auto"/>
            <w:vAlign w:val="center"/>
          </w:tcPr>
          <w:p w14:paraId="4B827F7A" w14:textId="77777777" w:rsidR="00790EF2" w:rsidRPr="000F1187" w:rsidRDefault="00790EF2" w:rsidP="00272FE6">
            <w:pPr>
              <w:spacing w:line="320" w:lineRule="exact"/>
              <w:ind w:leftChars="100" w:left="210"/>
              <w:rPr>
                <w:rFonts w:hAnsi="ＭＳ 明朝"/>
                <w:color w:val="000000" w:themeColor="text1"/>
                <w:szCs w:val="21"/>
              </w:rPr>
            </w:pPr>
            <w:r w:rsidRPr="000F1187">
              <w:rPr>
                <w:rFonts w:hAnsi="ＭＳ 明朝" w:hint="eastAsia"/>
                <w:color w:val="000000" w:themeColor="text1"/>
                <w:szCs w:val="21"/>
              </w:rPr>
              <w:t>経過年数</w:t>
            </w:r>
          </w:p>
        </w:tc>
      </w:tr>
      <w:tr w:rsidR="000F1187" w:rsidRPr="000F1187" w14:paraId="3470A3F7" w14:textId="77777777" w:rsidTr="00272FE6">
        <w:trPr>
          <w:trHeight w:val="517"/>
        </w:trPr>
        <w:tc>
          <w:tcPr>
            <w:tcW w:w="1985" w:type="dxa"/>
            <w:tcBorders>
              <w:top w:val="single" w:sz="4" w:space="0" w:color="auto"/>
            </w:tcBorders>
            <w:shd w:val="clear" w:color="auto" w:fill="auto"/>
            <w:vAlign w:val="center"/>
          </w:tcPr>
          <w:p w14:paraId="7703036D" w14:textId="77777777" w:rsidR="00790EF2" w:rsidRPr="000F1187" w:rsidRDefault="00790EF2" w:rsidP="00272FE6">
            <w:pPr>
              <w:spacing w:line="320" w:lineRule="exact"/>
              <w:ind w:firstLineChars="100" w:firstLine="210"/>
              <w:rPr>
                <w:rFonts w:hAnsi="ＭＳ 明朝"/>
                <w:color w:val="000000" w:themeColor="text1"/>
                <w:szCs w:val="21"/>
              </w:rPr>
            </w:pPr>
            <w:r w:rsidRPr="000F1187">
              <w:rPr>
                <w:rFonts w:hAnsi="ＭＳ 明朝" w:hint="eastAsia"/>
                <w:color w:val="000000" w:themeColor="text1"/>
                <w:szCs w:val="21"/>
              </w:rPr>
              <w:t>木　造</w:t>
            </w:r>
          </w:p>
        </w:tc>
        <w:tc>
          <w:tcPr>
            <w:tcW w:w="2891" w:type="dxa"/>
            <w:tcBorders>
              <w:top w:val="single" w:sz="4" w:space="0" w:color="auto"/>
            </w:tcBorders>
            <w:shd w:val="clear" w:color="auto" w:fill="auto"/>
            <w:vAlign w:val="center"/>
          </w:tcPr>
          <w:p w14:paraId="49A75B91" w14:textId="77777777" w:rsidR="00790EF2" w:rsidRPr="000F1187" w:rsidRDefault="00790EF2" w:rsidP="00272FE6">
            <w:pPr>
              <w:spacing w:line="320" w:lineRule="exact"/>
              <w:ind w:firstLineChars="100" w:firstLine="210"/>
              <w:rPr>
                <w:rFonts w:hAnsi="ＭＳ 明朝"/>
                <w:color w:val="000000" w:themeColor="text1"/>
                <w:szCs w:val="21"/>
              </w:rPr>
            </w:pPr>
            <w:r w:rsidRPr="000F1187">
              <w:rPr>
                <w:rFonts w:hAnsi="ＭＳ 明朝" w:hint="eastAsia"/>
                <w:color w:val="000000" w:themeColor="text1"/>
                <w:szCs w:val="21"/>
              </w:rPr>
              <w:t>１５年</w:t>
            </w:r>
          </w:p>
        </w:tc>
      </w:tr>
      <w:tr w:rsidR="000F1187" w:rsidRPr="000F1187" w14:paraId="65B56E65" w14:textId="77777777" w:rsidTr="00272FE6">
        <w:trPr>
          <w:trHeight w:val="547"/>
        </w:trPr>
        <w:tc>
          <w:tcPr>
            <w:tcW w:w="1985" w:type="dxa"/>
            <w:shd w:val="clear" w:color="auto" w:fill="auto"/>
            <w:vAlign w:val="center"/>
          </w:tcPr>
          <w:p w14:paraId="604F0FD9" w14:textId="77777777" w:rsidR="00790EF2" w:rsidRPr="000F1187" w:rsidRDefault="00790EF2" w:rsidP="00272FE6">
            <w:pPr>
              <w:spacing w:line="320" w:lineRule="exact"/>
              <w:ind w:firstLineChars="100" w:firstLine="210"/>
              <w:rPr>
                <w:rFonts w:hAnsi="ＭＳ 明朝"/>
                <w:color w:val="000000" w:themeColor="text1"/>
                <w:szCs w:val="21"/>
              </w:rPr>
            </w:pPr>
            <w:r w:rsidRPr="000F1187">
              <w:rPr>
                <w:rFonts w:hAnsi="ＭＳ 明朝" w:hint="eastAsia"/>
                <w:color w:val="000000" w:themeColor="text1"/>
                <w:szCs w:val="21"/>
              </w:rPr>
              <w:t>軽量鉄骨造</w:t>
            </w:r>
          </w:p>
        </w:tc>
        <w:tc>
          <w:tcPr>
            <w:tcW w:w="2891" w:type="dxa"/>
            <w:shd w:val="clear" w:color="auto" w:fill="auto"/>
            <w:vAlign w:val="center"/>
          </w:tcPr>
          <w:p w14:paraId="541FDEDC" w14:textId="77777777" w:rsidR="00790EF2" w:rsidRPr="000F1187" w:rsidRDefault="00790EF2" w:rsidP="00272FE6">
            <w:pPr>
              <w:spacing w:line="320" w:lineRule="exact"/>
              <w:ind w:firstLineChars="100" w:firstLine="210"/>
              <w:rPr>
                <w:rFonts w:hAnsi="ＭＳ 明朝"/>
                <w:color w:val="000000" w:themeColor="text1"/>
                <w:szCs w:val="21"/>
              </w:rPr>
            </w:pPr>
            <w:r w:rsidRPr="000F1187">
              <w:rPr>
                <w:rFonts w:hAnsi="ＭＳ 明朝" w:hint="eastAsia"/>
                <w:color w:val="000000" w:themeColor="text1"/>
                <w:szCs w:val="21"/>
              </w:rPr>
              <w:t>２３年</w:t>
            </w:r>
          </w:p>
        </w:tc>
      </w:tr>
    </w:tbl>
    <w:p w14:paraId="7C58F5AD" w14:textId="77777777" w:rsidR="00790EF2" w:rsidRPr="000F1187" w:rsidRDefault="00790EF2" w:rsidP="00790EF2">
      <w:pPr>
        <w:spacing w:line="320" w:lineRule="exact"/>
        <w:ind w:left="420" w:hangingChars="200" w:hanging="420"/>
        <w:jc w:val="left"/>
        <w:rPr>
          <w:rFonts w:hAnsi="ＭＳ 明朝"/>
          <w:color w:val="000000" w:themeColor="text1"/>
          <w:szCs w:val="21"/>
        </w:rPr>
      </w:pPr>
      <w:r w:rsidRPr="000F1187">
        <w:rPr>
          <w:rFonts w:hAnsi="ＭＳ 明朝" w:hint="eastAsia"/>
          <w:color w:val="000000" w:themeColor="text1"/>
          <w:szCs w:val="21"/>
        </w:rPr>
        <w:t>（注）減価償却資産の耐用年数に関する省令別表第１に定める耐用年限の３分の２を経過している年数を基に算出。</w:t>
      </w:r>
    </w:p>
    <w:p w14:paraId="7BD5D7A5" w14:textId="77777777" w:rsidR="00790EF2" w:rsidRPr="000F1187" w:rsidRDefault="00790EF2" w:rsidP="00790EF2">
      <w:pPr>
        <w:spacing w:line="320" w:lineRule="exact"/>
        <w:jc w:val="left"/>
        <w:rPr>
          <w:rFonts w:hAnsi="ＭＳ 明朝"/>
          <w:color w:val="000000" w:themeColor="text1"/>
          <w:szCs w:val="21"/>
        </w:rPr>
      </w:pPr>
    </w:p>
    <w:p w14:paraId="55BEC110" w14:textId="77777777" w:rsidR="00790EF2" w:rsidRPr="000F1187" w:rsidRDefault="00790EF2" w:rsidP="00790EF2">
      <w:pPr>
        <w:spacing w:line="320" w:lineRule="exact"/>
        <w:jc w:val="left"/>
        <w:rPr>
          <w:rFonts w:hAnsi="ＭＳ 明朝"/>
          <w:vanish/>
          <w:color w:val="000000" w:themeColor="text1"/>
          <w:szCs w:val="21"/>
        </w:rPr>
      </w:pPr>
      <w:r w:rsidRPr="000F1187">
        <w:rPr>
          <w:rFonts w:hAnsi="ＭＳ 明朝" w:hint="eastAsia"/>
          <w:color w:val="000000" w:themeColor="text1"/>
          <w:szCs w:val="21"/>
        </w:rPr>
        <w:t>別表第２（第７条関係）</w:t>
      </w: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5244"/>
        <w:gridCol w:w="1701"/>
      </w:tblGrid>
      <w:tr w:rsidR="000F1187" w:rsidRPr="000F1187" w14:paraId="2AED0E38" w14:textId="77777777" w:rsidTr="00790EF2">
        <w:trPr>
          <w:trHeight w:val="547"/>
        </w:trPr>
        <w:tc>
          <w:tcPr>
            <w:tcW w:w="2009" w:type="dxa"/>
            <w:shd w:val="clear" w:color="auto" w:fill="auto"/>
            <w:vAlign w:val="center"/>
          </w:tcPr>
          <w:p w14:paraId="120160DA" w14:textId="77777777" w:rsidR="00790EF2" w:rsidRPr="000F1187" w:rsidRDefault="00790EF2" w:rsidP="00272FE6">
            <w:pPr>
              <w:jc w:val="center"/>
              <w:rPr>
                <w:rFonts w:hAnsi="ＭＳ 明朝" w:cs="MS-Mincho"/>
                <w:color w:val="000000" w:themeColor="text1"/>
                <w:kern w:val="0"/>
                <w:szCs w:val="21"/>
              </w:rPr>
            </w:pPr>
            <w:r w:rsidRPr="000F1187">
              <w:rPr>
                <w:rFonts w:hAnsi="ＭＳ 明朝" w:cs="MS-Mincho" w:hint="eastAsia"/>
                <w:color w:val="000000" w:themeColor="text1"/>
                <w:kern w:val="0"/>
                <w:szCs w:val="21"/>
              </w:rPr>
              <w:t>提出様式</w:t>
            </w:r>
          </w:p>
        </w:tc>
        <w:tc>
          <w:tcPr>
            <w:tcW w:w="5244" w:type="dxa"/>
            <w:shd w:val="clear" w:color="auto" w:fill="auto"/>
            <w:vAlign w:val="center"/>
          </w:tcPr>
          <w:p w14:paraId="59ED3D19"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添付書類</w:t>
            </w:r>
          </w:p>
        </w:tc>
        <w:tc>
          <w:tcPr>
            <w:tcW w:w="1701" w:type="dxa"/>
            <w:shd w:val="clear" w:color="auto" w:fill="auto"/>
            <w:vAlign w:val="center"/>
          </w:tcPr>
          <w:p w14:paraId="7D4DC0DE"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提出部数</w:t>
            </w:r>
          </w:p>
        </w:tc>
      </w:tr>
      <w:tr w:rsidR="000F1187" w:rsidRPr="000F1187" w14:paraId="100C56B7" w14:textId="77777777" w:rsidTr="00790EF2">
        <w:trPr>
          <w:trHeight w:val="567"/>
        </w:trPr>
        <w:tc>
          <w:tcPr>
            <w:tcW w:w="2009" w:type="dxa"/>
            <w:vMerge w:val="restart"/>
            <w:shd w:val="clear" w:color="auto" w:fill="auto"/>
            <w:vAlign w:val="center"/>
          </w:tcPr>
          <w:p w14:paraId="634740B3" w14:textId="77777777" w:rsidR="00790EF2" w:rsidRPr="000F1187" w:rsidRDefault="00790EF2" w:rsidP="00272FE6">
            <w:pPr>
              <w:rPr>
                <w:rFonts w:hAnsi="ＭＳ 明朝" w:cs="MS-Mincho"/>
                <w:color w:val="000000" w:themeColor="text1"/>
                <w:kern w:val="0"/>
                <w:szCs w:val="21"/>
              </w:rPr>
            </w:pPr>
            <w:r w:rsidRPr="000F1187">
              <w:rPr>
                <w:rFonts w:hAnsi="ＭＳ 明朝" w:cs="MS-Mincho" w:hint="eastAsia"/>
                <w:color w:val="000000" w:themeColor="text1"/>
                <w:kern w:val="0"/>
                <w:szCs w:val="21"/>
              </w:rPr>
              <w:t>助成申請書</w:t>
            </w:r>
          </w:p>
          <w:p w14:paraId="3F8A025F" w14:textId="77777777" w:rsidR="00790EF2" w:rsidRPr="000F1187" w:rsidRDefault="00790EF2" w:rsidP="00272FE6">
            <w:pPr>
              <w:rPr>
                <w:rFonts w:hAnsi="ＭＳ 明朝"/>
                <w:color w:val="000000" w:themeColor="text1"/>
                <w:szCs w:val="21"/>
              </w:rPr>
            </w:pPr>
            <w:r w:rsidRPr="000F1187">
              <w:rPr>
                <w:rFonts w:hAnsi="ＭＳ 明朝" w:cs="MS-Mincho" w:hint="eastAsia"/>
                <w:color w:val="000000" w:themeColor="text1"/>
                <w:kern w:val="0"/>
                <w:szCs w:val="21"/>
              </w:rPr>
              <w:t>（第１号様式）</w:t>
            </w:r>
          </w:p>
        </w:tc>
        <w:tc>
          <w:tcPr>
            <w:tcW w:w="5244" w:type="dxa"/>
            <w:shd w:val="clear" w:color="auto" w:fill="auto"/>
            <w:vAlign w:val="center"/>
          </w:tcPr>
          <w:p w14:paraId="2C89CD35"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（１）老朽建築物の除却助成に関する書類</w:t>
            </w:r>
          </w:p>
          <w:p w14:paraId="3D9223CD" w14:textId="77777777" w:rsidR="00790EF2" w:rsidRPr="000F1187" w:rsidRDefault="00790EF2" w:rsidP="00272FE6">
            <w:pPr>
              <w:ind w:leftChars="50" w:left="105" w:firstLineChars="50" w:firstLine="105"/>
              <w:rPr>
                <w:rFonts w:hAnsi="ＭＳ 明朝"/>
                <w:color w:val="000000" w:themeColor="text1"/>
                <w:szCs w:val="21"/>
              </w:rPr>
            </w:pPr>
            <w:r w:rsidRPr="000F1187">
              <w:rPr>
                <w:rFonts w:hAnsi="ＭＳ 明朝" w:hint="eastAsia"/>
                <w:color w:val="000000" w:themeColor="text1"/>
                <w:szCs w:val="21"/>
              </w:rPr>
              <w:t>① 委任状（本人以外が手続を行う場合）</w:t>
            </w:r>
          </w:p>
          <w:p w14:paraId="2A743622"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② 案内図</w:t>
            </w:r>
          </w:p>
          <w:p w14:paraId="474D74D7"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③ 現況写真</w:t>
            </w:r>
          </w:p>
          <w:p w14:paraId="018848AE"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④ 公図の写し</w:t>
            </w:r>
          </w:p>
          <w:p w14:paraId="6458F641"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⑤ 土地の全部事項証明書の写し</w:t>
            </w:r>
          </w:p>
          <w:p w14:paraId="43EBFA8C"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⑥ 建物の全部事項証明書の写し</w:t>
            </w:r>
          </w:p>
          <w:p w14:paraId="4EF7B77B"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 xml:space="preserve">⑦ 新築（増築）年月日が記載された固定資産評価証明書の写し（未登記の場合等）　</w:t>
            </w:r>
          </w:p>
          <w:p w14:paraId="1046D5BC"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⑧ 建物図面（配置図・平面図・求積図等）</w:t>
            </w:r>
          </w:p>
          <w:p w14:paraId="08823DEE"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⑨ 除却工事の工程表</w:t>
            </w:r>
          </w:p>
          <w:p w14:paraId="078E8285"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⑩ 見積書（除却費の内訳が分かるもの）</w:t>
            </w:r>
          </w:p>
          <w:p w14:paraId="713147C2" w14:textId="086B5296" w:rsidR="00790EF2" w:rsidRPr="000F1187" w:rsidRDefault="00790EF2" w:rsidP="00790EF2">
            <w:pPr>
              <w:ind w:leftChars="100" w:left="420" w:hangingChars="100" w:hanging="210"/>
              <w:rPr>
                <w:rFonts w:hAnsi="ＭＳ 明朝" w:hint="eastAsia"/>
                <w:color w:val="000000" w:themeColor="text1"/>
                <w:szCs w:val="21"/>
              </w:rPr>
            </w:pPr>
            <w:r w:rsidRPr="000F1187">
              <w:rPr>
                <w:rFonts w:hAnsi="ＭＳ 明朝" w:hint="eastAsia"/>
                <w:color w:val="000000" w:themeColor="text1"/>
                <w:szCs w:val="21"/>
              </w:rPr>
              <w:t>⑪ 同意書（助成申請者と異なる建物の権利者がいる場合等）</w:t>
            </w:r>
          </w:p>
          <w:p w14:paraId="0A9AE254"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⑫ 除却後の土地利用に関する書類</w:t>
            </w:r>
          </w:p>
          <w:p w14:paraId="72E9717A"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【必要に応じて】</w:t>
            </w:r>
          </w:p>
          <w:p w14:paraId="00B341AC"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⑬ 住民票又は戸籍謄本</w:t>
            </w:r>
          </w:p>
          <w:p w14:paraId="77EB09C5"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【申請者が中小企業者の場合】</w:t>
            </w:r>
          </w:p>
          <w:p w14:paraId="0EE2C3CE"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⑭ 申請者に関する書類</w:t>
            </w:r>
          </w:p>
          <w:p w14:paraId="2C7E70CE" w14:textId="4DA7400B" w:rsidR="00790EF2" w:rsidRPr="000F1187" w:rsidRDefault="00790EF2" w:rsidP="00272FE6">
            <w:pPr>
              <w:ind w:leftChars="100" w:left="420" w:hangingChars="100" w:hanging="210"/>
              <w:rPr>
                <w:rFonts w:hAnsi="ＭＳ 明朝"/>
                <w:strike/>
                <w:color w:val="000000" w:themeColor="text1"/>
                <w:szCs w:val="21"/>
              </w:rPr>
            </w:pPr>
            <w:r w:rsidRPr="000F1187">
              <w:rPr>
                <w:rFonts w:hAnsi="ＭＳ 明朝" w:hint="eastAsia"/>
                <w:strike/>
                <w:color w:val="000000" w:themeColor="text1"/>
                <w:szCs w:val="21"/>
              </w:rPr>
              <w:t>⑮</w:t>
            </w:r>
            <w:r w:rsidRPr="000F1187">
              <w:rPr>
                <w:rFonts w:hAnsi="ＭＳ 明朝" w:hint="eastAsia"/>
                <w:color w:val="000000" w:themeColor="text1"/>
                <w:szCs w:val="21"/>
              </w:rPr>
              <w:t xml:space="preserve"> 登記事項証明書（商業・法人登記）</w:t>
            </w:r>
          </w:p>
          <w:p w14:paraId="09BA66CE"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【除却する建物の所有者が亡くなっている場合】</w:t>
            </w:r>
          </w:p>
          <w:p w14:paraId="4F06A9C1" w14:textId="77777777" w:rsidR="00790EF2" w:rsidRPr="000F1187" w:rsidRDefault="00790EF2" w:rsidP="00272FE6">
            <w:pPr>
              <w:ind w:firstLineChars="100" w:firstLine="210"/>
              <w:rPr>
                <w:rFonts w:hAnsi="ＭＳ 明朝"/>
                <w:strike/>
                <w:color w:val="000000" w:themeColor="text1"/>
                <w:szCs w:val="21"/>
              </w:rPr>
            </w:pPr>
            <w:r w:rsidRPr="000F1187">
              <w:rPr>
                <w:rFonts w:hAnsi="ＭＳ 明朝" w:hint="eastAsia"/>
                <w:strike/>
                <w:color w:val="000000" w:themeColor="text1"/>
                <w:szCs w:val="21"/>
              </w:rPr>
              <w:t>⑯</w:t>
            </w:r>
            <w:r w:rsidRPr="000F1187">
              <w:rPr>
                <w:rFonts w:hAnsi="ＭＳ 明朝" w:hint="eastAsia"/>
                <w:color w:val="000000" w:themeColor="text1"/>
                <w:szCs w:val="21"/>
              </w:rPr>
              <w:t xml:space="preserve"> 相続関係書類</w:t>
            </w:r>
          </w:p>
        </w:tc>
        <w:tc>
          <w:tcPr>
            <w:tcW w:w="1701" w:type="dxa"/>
            <w:vMerge w:val="restart"/>
            <w:shd w:val="clear" w:color="auto" w:fill="auto"/>
            <w:vAlign w:val="center"/>
          </w:tcPr>
          <w:p w14:paraId="4DAB1E70"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２部</w:t>
            </w:r>
          </w:p>
          <w:p w14:paraId="38BB99E9" w14:textId="77777777" w:rsidR="00790EF2" w:rsidRPr="000F1187" w:rsidRDefault="00790EF2" w:rsidP="00272FE6">
            <w:pPr>
              <w:ind w:leftChars="-49" w:rightChars="-49" w:right="-103" w:hangingChars="49" w:hanging="103"/>
              <w:jc w:val="center"/>
              <w:rPr>
                <w:rFonts w:hAnsi="ＭＳ 明朝"/>
                <w:color w:val="000000" w:themeColor="text1"/>
                <w:szCs w:val="21"/>
              </w:rPr>
            </w:pPr>
            <w:r w:rsidRPr="000F1187">
              <w:rPr>
                <w:rFonts w:hAnsi="ＭＳ 明朝" w:hint="eastAsia"/>
                <w:color w:val="000000" w:themeColor="text1"/>
                <w:szCs w:val="21"/>
              </w:rPr>
              <w:t>（１部コピー可）</w:t>
            </w:r>
          </w:p>
        </w:tc>
      </w:tr>
      <w:tr w:rsidR="000F1187" w:rsidRPr="000F1187" w14:paraId="565F4FE4" w14:textId="77777777" w:rsidTr="00790EF2">
        <w:trPr>
          <w:trHeight w:val="126"/>
        </w:trPr>
        <w:tc>
          <w:tcPr>
            <w:tcW w:w="2009" w:type="dxa"/>
            <w:vMerge/>
            <w:shd w:val="clear" w:color="auto" w:fill="auto"/>
            <w:vAlign w:val="center"/>
          </w:tcPr>
          <w:p w14:paraId="44676081" w14:textId="77777777" w:rsidR="00790EF2" w:rsidRPr="000F1187" w:rsidRDefault="00790EF2" w:rsidP="00272FE6">
            <w:pPr>
              <w:rPr>
                <w:rFonts w:hAnsi="ＭＳ 明朝" w:cs="MS-Mincho"/>
                <w:color w:val="000000" w:themeColor="text1"/>
                <w:kern w:val="0"/>
                <w:szCs w:val="21"/>
              </w:rPr>
            </w:pPr>
          </w:p>
        </w:tc>
        <w:tc>
          <w:tcPr>
            <w:tcW w:w="5244" w:type="dxa"/>
            <w:shd w:val="clear" w:color="auto" w:fill="auto"/>
            <w:vAlign w:val="center"/>
          </w:tcPr>
          <w:p w14:paraId="4CEE0D47"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（２）不燃化建替え助成に関する書類</w:t>
            </w:r>
          </w:p>
          <w:p w14:paraId="63804385"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lastRenderedPageBreak/>
              <w:t>① （１）老朽建築物の除却助成に関する書類</w:t>
            </w:r>
          </w:p>
          <w:p w14:paraId="4AAB2047"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② 土地使用承諾書（土地所有者と助成申請者が異なる場合）</w:t>
            </w:r>
          </w:p>
          <w:p w14:paraId="22023144"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③ 設計図面（配置図・平面図・立面図、求積図等）</w:t>
            </w:r>
          </w:p>
          <w:p w14:paraId="4928BFA4"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④ 新築工事の工程表</w:t>
            </w:r>
          </w:p>
          <w:p w14:paraId="3B4CCA6C"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⑤ 緑化図面（敷地面積が１００㎡以上で建築工事費等の助成を受ける場合）</w:t>
            </w:r>
          </w:p>
          <w:p w14:paraId="0BFE74E4"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⑥ 足立区集合住宅の建築及び管理に関する条例に基づく建築計画適合書の写し（該当がある場合）</w:t>
            </w:r>
          </w:p>
          <w:p w14:paraId="3BD718A2"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⑦ 足立区環境整備基準に基づく事前協議承認書の写し（該当がある場合）</w:t>
            </w:r>
          </w:p>
          <w:p w14:paraId="74C54656" w14:textId="164FBCDE" w:rsidR="00790EF2" w:rsidRPr="000F1187" w:rsidRDefault="00790EF2" w:rsidP="00790EF2">
            <w:pPr>
              <w:ind w:leftChars="100" w:left="420" w:hangingChars="100" w:hanging="210"/>
              <w:rPr>
                <w:rFonts w:hAnsi="ＭＳ 明朝" w:hint="eastAsia"/>
                <w:color w:val="000000" w:themeColor="text1"/>
                <w:szCs w:val="21"/>
              </w:rPr>
            </w:pPr>
            <w:r w:rsidRPr="000F1187">
              <w:rPr>
                <w:rFonts w:hAnsi="ＭＳ 明朝" w:hint="eastAsia"/>
                <w:color w:val="000000" w:themeColor="text1"/>
                <w:szCs w:val="21"/>
              </w:rPr>
              <w:t>⑧ 道路拡幅整備を確認できる資料（防災生活道路沿道不燃化助成を受ける場合）</w:t>
            </w:r>
          </w:p>
        </w:tc>
        <w:tc>
          <w:tcPr>
            <w:tcW w:w="1701" w:type="dxa"/>
            <w:vMerge/>
            <w:shd w:val="clear" w:color="auto" w:fill="auto"/>
            <w:vAlign w:val="center"/>
          </w:tcPr>
          <w:p w14:paraId="4F284156" w14:textId="77777777" w:rsidR="00790EF2" w:rsidRPr="000F1187" w:rsidRDefault="00790EF2" w:rsidP="00272FE6">
            <w:pPr>
              <w:jc w:val="center"/>
              <w:rPr>
                <w:rFonts w:hAnsi="ＭＳ 明朝"/>
                <w:color w:val="000000" w:themeColor="text1"/>
                <w:szCs w:val="21"/>
              </w:rPr>
            </w:pPr>
          </w:p>
        </w:tc>
      </w:tr>
      <w:tr w:rsidR="000F1187" w:rsidRPr="000F1187" w14:paraId="3A39AF29" w14:textId="77777777" w:rsidTr="00790EF2">
        <w:trPr>
          <w:trHeight w:val="748"/>
        </w:trPr>
        <w:tc>
          <w:tcPr>
            <w:tcW w:w="2009" w:type="dxa"/>
            <w:shd w:val="clear" w:color="auto" w:fill="auto"/>
            <w:vAlign w:val="center"/>
          </w:tcPr>
          <w:p w14:paraId="2188BAE4"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変更承認申請書</w:t>
            </w:r>
          </w:p>
          <w:p w14:paraId="1576873C"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（第５－１号様式）</w:t>
            </w:r>
          </w:p>
        </w:tc>
        <w:tc>
          <w:tcPr>
            <w:tcW w:w="5244" w:type="dxa"/>
            <w:shd w:val="clear" w:color="auto" w:fill="auto"/>
            <w:vAlign w:val="center"/>
          </w:tcPr>
          <w:p w14:paraId="7F2ECA6E"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変更に係る書類</w:t>
            </w:r>
          </w:p>
        </w:tc>
        <w:tc>
          <w:tcPr>
            <w:tcW w:w="1701" w:type="dxa"/>
            <w:shd w:val="clear" w:color="auto" w:fill="auto"/>
            <w:vAlign w:val="center"/>
          </w:tcPr>
          <w:p w14:paraId="4118E2A9"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２部</w:t>
            </w:r>
          </w:p>
          <w:p w14:paraId="72BC3B3E" w14:textId="77777777" w:rsidR="00790EF2" w:rsidRPr="000F1187" w:rsidRDefault="00790EF2" w:rsidP="00272FE6">
            <w:pPr>
              <w:ind w:leftChars="-49" w:rightChars="-49" w:right="-103" w:hangingChars="49" w:hanging="103"/>
              <w:jc w:val="center"/>
              <w:rPr>
                <w:rFonts w:hAnsi="ＭＳ 明朝"/>
                <w:color w:val="000000" w:themeColor="text1"/>
                <w:szCs w:val="21"/>
              </w:rPr>
            </w:pPr>
            <w:r w:rsidRPr="000F1187">
              <w:rPr>
                <w:rFonts w:hAnsi="ＭＳ 明朝" w:hint="eastAsia"/>
                <w:color w:val="000000" w:themeColor="text1"/>
                <w:szCs w:val="21"/>
              </w:rPr>
              <w:t>（１部コピー可）</w:t>
            </w:r>
          </w:p>
        </w:tc>
      </w:tr>
      <w:tr w:rsidR="000F1187" w:rsidRPr="000F1187" w14:paraId="3E5DFB72" w14:textId="77777777" w:rsidTr="00790EF2">
        <w:trPr>
          <w:trHeight w:val="838"/>
        </w:trPr>
        <w:tc>
          <w:tcPr>
            <w:tcW w:w="2009" w:type="dxa"/>
            <w:shd w:val="clear" w:color="auto" w:fill="auto"/>
            <w:vAlign w:val="center"/>
          </w:tcPr>
          <w:p w14:paraId="520198A0"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軽微な変更届出書</w:t>
            </w:r>
          </w:p>
          <w:p w14:paraId="22491F13"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（第５－２号様式）</w:t>
            </w:r>
          </w:p>
        </w:tc>
        <w:tc>
          <w:tcPr>
            <w:tcW w:w="5244" w:type="dxa"/>
            <w:shd w:val="clear" w:color="auto" w:fill="auto"/>
            <w:vAlign w:val="center"/>
          </w:tcPr>
          <w:p w14:paraId="6A39D36C"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変更に係る書類</w:t>
            </w:r>
          </w:p>
        </w:tc>
        <w:tc>
          <w:tcPr>
            <w:tcW w:w="1701" w:type="dxa"/>
            <w:shd w:val="clear" w:color="auto" w:fill="auto"/>
            <w:vAlign w:val="center"/>
          </w:tcPr>
          <w:p w14:paraId="4770C6ED"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２部</w:t>
            </w:r>
          </w:p>
          <w:p w14:paraId="4C8C5321" w14:textId="77777777" w:rsidR="00790EF2" w:rsidRPr="000F1187" w:rsidRDefault="00790EF2" w:rsidP="00272FE6">
            <w:pPr>
              <w:ind w:leftChars="-49" w:rightChars="-49" w:right="-103" w:hangingChars="49" w:hanging="103"/>
              <w:jc w:val="center"/>
              <w:rPr>
                <w:rFonts w:hAnsi="ＭＳ 明朝"/>
                <w:color w:val="000000" w:themeColor="text1"/>
                <w:szCs w:val="21"/>
              </w:rPr>
            </w:pPr>
            <w:r w:rsidRPr="000F1187">
              <w:rPr>
                <w:rFonts w:hAnsi="ＭＳ 明朝" w:hint="eastAsia"/>
                <w:color w:val="000000" w:themeColor="text1"/>
                <w:szCs w:val="21"/>
              </w:rPr>
              <w:t>（１部コピー可）</w:t>
            </w:r>
          </w:p>
        </w:tc>
      </w:tr>
      <w:tr w:rsidR="000F1187" w:rsidRPr="000F1187" w14:paraId="7AC250C8" w14:textId="77777777" w:rsidTr="00790EF2">
        <w:trPr>
          <w:trHeight w:val="562"/>
        </w:trPr>
        <w:tc>
          <w:tcPr>
            <w:tcW w:w="2009" w:type="dxa"/>
            <w:shd w:val="clear" w:color="auto" w:fill="auto"/>
            <w:vAlign w:val="center"/>
          </w:tcPr>
          <w:p w14:paraId="368411D1"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助成申請取下げ・取りやめ届出書</w:t>
            </w:r>
          </w:p>
          <w:p w14:paraId="03AC4AC2"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（第７号様式）</w:t>
            </w:r>
          </w:p>
        </w:tc>
        <w:tc>
          <w:tcPr>
            <w:tcW w:w="5244" w:type="dxa"/>
            <w:shd w:val="clear" w:color="auto" w:fill="auto"/>
            <w:vAlign w:val="center"/>
          </w:tcPr>
          <w:p w14:paraId="03BCA110"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助成内定通知書</w:t>
            </w:r>
          </w:p>
        </w:tc>
        <w:tc>
          <w:tcPr>
            <w:tcW w:w="1701" w:type="dxa"/>
            <w:shd w:val="clear" w:color="auto" w:fill="auto"/>
            <w:vAlign w:val="center"/>
          </w:tcPr>
          <w:p w14:paraId="767B9935"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２部</w:t>
            </w:r>
          </w:p>
          <w:p w14:paraId="7EB18182" w14:textId="77777777" w:rsidR="00790EF2" w:rsidRPr="000F1187" w:rsidRDefault="00790EF2" w:rsidP="00272FE6">
            <w:pPr>
              <w:ind w:leftChars="-49" w:left="-103" w:rightChars="-49" w:right="-103"/>
              <w:jc w:val="center"/>
              <w:rPr>
                <w:rFonts w:hAnsi="ＭＳ 明朝"/>
                <w:color w:val="000000" w:themeColor="text1"/>
                <w:szCs w:val="21"/>
              </w:rPr>
            </w:pPr>
            <w:r w:rsidRPr="000F1187">
              <w:rPr>
                <w:rFonts w:hAnsi="ＭＳ 明朝" w:hint="eastAsia"/>
                <w:color w:val="000000" w:themeColor="text1"/>
                <w:szCs w:val="21"/>
              </w:rPr>
              <w:t>（１部コピー可）</w:t>
            </w:r>
          </w:p>
        </w:tc>
      </w:tr>
      <w:tr w:rsidR="000F1187" w:rsidRPr="000F1187" w14:paraId="2F79D6C9" w14:textId="77777777" w:rsidTr="00790EF2">
        <w:trPr>
          <w:trHeight w:val="716"/>
        </w:trPr>
        <w:tc>
          <w:tcPr>
            <w:tcW w:w="2009" w:type="dxa"/>
            <w:vMerge w:val="restart"/>
            <w:shd w:val="clear" w:color="auto" w:fill="auto"/>
            <w:vAlign w:val="center"/>
          </w:tcPr>
          <w:p w14:paraId="0BA212E7"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工事完了報告書・助成金交付申請書</w:t>
            </w:r>
          </w:p>
          <w:p w14:paraId="63BBE056"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（第９号様式）</w:t>
            </w:r>
          </w:p>
        </w:tc>
        <w:tc>
          <w:tcPr>
            <w:tcW w:w="5244" w:type="dxa"/>
            <w:shd w:val="clear" w:color="auto" w:fill="auto"/>
            <w:vAlign w:val="center"/>
          </w:tcPr>
          <w:p w14:paraId="399A3AD4"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（１）老朽建築物の除却助成に関する書類</w:t>
            </w:r>
          </w:p>
          <w:p w14:paraId="6CCFACF5"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① 除却の契約書の写し</w:t>
            </w:r>
          </w:p>
          <w:p w14:paraId="762B19F4"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② 除却の工事完了写真（建替え助成の場合は不要）</w:t>
            </w:r>
          </w:p>
          <w:p w14:paraId="6E8F95A8"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③</w:t>
            </w:r>
            <w:r w:rsidRPr="000F1187">
              <w:rPr>
                <w:rFonts w:hAnsi="ＭＳ 明朝"/>
                <w:color w:val="000000" w:themeColor="text1"/>
                <w:szCs w:val="21"/>
              </w:rPr>
              <w:t xml:space="preserve"> </w:t>
            </w:r>
            <w:r w:rsidRPr="000F1187">
              <w:rPr>
                <w:rFonts w:hAnsi="ＭＳ 明朝" w:hint="eastAsia"/>
                <w:color w:val="000000" w:themeColor="text1"/>
                <w:szCs w:val="21"/>
              </w:rPr>
              <w:t>除却の領収書又は請求書の写し</w:t>
            </w:r>
          </w:p>
        </w:tc>
        <w:tc>
          <w:tcPr>
            <w:tcW w:w="1701" w:type="dxa"/>
            <w:vMerge w:val="restart"/>
            <w:shd w:val="clear" w:color="auto" w:fill="auto"/>
            <w:vAlign w:val="center"/>
          </w:tcPr>
          <w:p w14:paraId="156D3D27"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２部</w:t>
            </w:r>
          </w:p>
          <w:p w14:paraId="1ACFC308" w14:textId="77777777" w:rsidR="00790EF2" w:rsidRPr="000F1187" w:rsidRDefault="00790EF2" w:rsidP="00272FE6">
            <w:pPr>
              <w:ind w:leftChars="-49" w:left="-103" w:rightChars="-49" w:right="-103"/>
              <w:jc w:val="center"/>
              <w:rPr>
                <w:rFonts w:hAnsi="ＭＳ 明朝"/>
                <w:color w:val="000000" w:themeColor="text1"/>
                <w:szCs w:val="21"/>
              </w:rPr>
            </w:pPr>
            <w:r w:rsidRPr="000F1187">
              <w:rPr>
                <w:rFonts w:hAnsi="ＭＳ 明朝" w:hint="eastAsia"/>
                <w:color w:val="000000" w:themeColor="text1"/>
                <w:szCs w:val="21"/>
              </w:rPr>
              <w:t>（１部コピー可）</w:t>
            </w:r>
          </w:p>
        </w:tc>
      </w:tr>
      <w:tr w:rsidR="000F1187" w:rsidRPr="000F1187" w14:paraId="73005503" w14:textId="77777777" w:rsidTr="00790EF2">
        <w:trPr>
          <w:trHeight w:val="716"/>
        </w:trPr>
        <w:tc>
          <w:tcPr>
            <w:tcW w:w="2009" w:type="dxa"/>
            <w:vMerge/>
            <w:shd w:val="clear" w:color="auto" w:fill="auto"/>
            <w:vAlign w:val="center"/>
          </w:tcPr>
          <w:p w14:paraId="70319E6E" w14:textId="77777777" w:rsidR="00790EF2" w:rsidRPr="000F1187" w:rsidRDefault="00790EF2" w:rsidP="00272FE6">
            <w:pPr>
              <w:rPr>
                <w:rFonts w:hAnsi="ＭＳ 明朝"/>
                <w:color w:val="000000" w:themeColor="text1"/>
                <w:szCs w:val="21"/>
              </w:rPr>
            </w:pPr>
          </w:p>
        </w:tc>
        <w:tc>
          <w:tcPr>
            <w:tcW w:w="5244" w:type="dxa"/>
            <w:shd w:val="clear" w:color="auto" w:fill="auto"/>
            <w:vAlign w:val="center"/>
          </w:tcPr>
          <w:p w14:paraId="3A97D1C1"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（２）不燃化建替え助成に関する書類</w:t>
            </w:r>
          </w:p>
          <w:p w14:paraId="6D56B340"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① （１）老朽建築物の除却助成に関する書類</w:t>
            </w:r>
          </w:p>
          <w:p w14:paraId="32278BCC"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② 新築の契約書の写し</w:t>
            </w:r>
          </w:p>
          <w:p w14:paraId="322ADA2A"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③ 建築確認済証の写し（１面から６面まで）</w:t>
            </w:r>
          </w:p>
          <w:p w14:paraId="31005AEB"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④ 新築の工事完了写真</w:t>
            </w:r>
          </w:p>
          <w:p w14:paraId="75ACC528"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⑤ 新築の領収書又は請求書の写し</w:t>
            </w:r>
          </w:p>
          <w:p w14:paraId="00147CEE"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⑥ 建築基準法の規定による検査済証の写し</w:t>
            </w:r>
          </w:p>
          <w:p w14:paraId="2D09716E"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⑦ 緑化完了写真等（敷地面積が１００㎡以上で建築工事費等の助成を受ける場合）</w:t>
            </w:r>
          </w:p>
        </w:tc>
        <w:tc>
          <w:tcPr>
            <w:tcW w:w="1701" w:type="dxa"/>
            <w:vMerge/>
            <w:shd w:val="clear" w:color="auto" w:fill="auto"/>
            <w:vAlign w:val="center"/>
          </w:tcPr>
          <w:p w14:paraId="5E5160ED" w14:textId="77777777" w:rsidR="00790EF2" w:rsidRPr="000F1187" w:rsidRDefault="00790EF2" w:rsidP="00272FE6">
            <w:pPr>
              <w:jc w:val="center"/>
              <w:rPr>
                <w:rFonts w:hAnsi="ＭＳ 明朝"/>
                <w:color w:val="000000" w:themeColor="text1"/>
                <w:szCs w:val="21"/>
              </w:rPr>
            </w:pPr>
          </w:p>
        </w:tc>
      </w:tr>
      <w:tr w:rsidR="000F1187" w:rsidRPr="000F1187" w14:paraId="2C614333" w14:textId="77777777" w:rsidTr="00790EF2">
        <w:trPr>
          <w:trHeight w:val="846"/>
        </w:trPr>
        <w:tc>
          <w:tcPr>
            <w:tcW w:w="2009" w:type="dxa"/>
            <w:shd w:val="clear" w:color="auto" w:fill="auto"/>
            <w:vAlign w:val="center"/>
          </w:tcPr>
          <w:p w14:paraId="6ECA4A06"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請求書兼口座振替</w:t>
            </w:r>
          </w:p>
          <w:p w14:paraId="6186C4C9"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依頼書［助成金］</w:t>
            </w:r>
          </w:p>
          <w:p w14:paraId="0A382F8F"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（第１１号様式）</w:t>
            </w:r>
          </w:p>
        </w:tc>
        <w:tc>
          <w:tcPr>
            <w:tcW w:w="5244" w:type="dxa"/>
            <w:shd w:val="clear" w:color="auto" w:fill="auto"/>
            <w:vAlign w:val="center"/>
          </w:tcPr>
          <w:p w14:paraId="288540F1"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（添付書類なし）</w:t>
            </w:r>
          </w:p>
        </w:tc>
        <w:tc>
          <w:tcPr>
            <w:tcW w:w="1701" w:type="dxa"/>
            <w:shd w:val="clear" w:color="auto" w:fill="auto"/>
            <w:vAlign w:val="center"/>
          </w:tcPr>
          <w:p w14:paraId="1B1915AD"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１部</w:t>
            </w:r>
          </w:p>
        </w:tc>
      </w:tr>
      <w:tr w:rsidR="000F1187" w:rsidRPr="000F1187" w14:paraId="12958793" w14:textId="77777777" w:rsidTr="00790EF2">
        <w:trPr>
          <w:trHeight w:val="679"/>
        </w:trPr>
        <w:tc>
          <w:tcPr>
            <w:tcW w:w="2009" w:type="dxa"/>
            <w:shd w:val="clear" w:color="auto" w:fill="auto"/>
            <w:vAlign w:val="center"/>
          </w:tcPr>
          <w:p w14:paraId="2A5BBB98"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防災上危険な老朽建築物に係る認定</w:t>
            </w:r>
            <w:r w:rsidRPr="000F1187">
              <w:rPr>
                <w:rFonts w:hAnsi="ＭＳ 明朝" w:hint="eastAsia"/>
                <w:color w:val="000000" w:themeColor="text1"/>
                <w:szCs w:val="21"/>
              </w:rPr>
              <w:lastRenderedPageBreak/>
              <w:t>申請書</w:t>
            </w:r>
          </w:p>
          <w:p w14:paraId="1C387550"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（第１３号様式）</w:t>
            </w:r>
          </w:p>
        </w:tc>
        <w:tc>
          <w:tcPr>
            <w:tcW w:w="5244" w:type="dxa"/>
            <w:shd w:val="clear" w:color="auto" w:fill="auto"/>
            <w:vAlign w:val="center"/>
          </w:tcPr>
          <w:p w14:paraId="3CF92F4A"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lastRenderedPageBreak/>
              <w:t>① 委任状（本人以外が手続を行う場合）</w:t>
            </w:r>
          </w:p>
          <w:p w14:paraId="3E9810AF"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② 案内図</w:t>
            </w:r>
          </w:p>
          <w:p w14:paraId="6AC4EB81"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lastRenderedPageBreak/>
              <w:t>③ 現況写真</w:t>
            </w:r>
          </w:p>
          <w:p w14:paraId="1F8B9D37"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④ 建物の全部事項証明書の写し</w:t>
            </w:r>
          </w:p>
          <w:p w14:paraId="4A1B0971"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⑤ 固定資産税評価証明書の写し（未登記の場合等）</w:t>
            </w:r>
          </w:p>
          <w:p w14:paraId="3D394DDF" w14:textId="126C3554" w:rsidR="00790EF2" w:rsidRPr="000F1187" w:rsidRDefault="00790EF2" w:rsidP="00790EF2">
            <w:pPr>
              <w:ind w:leftChars="100" w:left="420" w:hangingChars="100" w:hanging="210"/>
              <w:rPr>
                <w:rFonts w:hAnsi="ＭＳ 明朝" w:hint="eastAsia"/>
                <w:strike/>
                <w:color w:val="000000" w:themeColor="text1"/>
                <w:szCs w:val="21"/>
              </w:rPr>
            </w:pPr>
            <w:r w:rsidRPr="000F1187">
              <w:rPr>
                <w:rFonts w:hAnsi="ＭＳ 明朝" w:hint="eastAsia"/>
                <w:color w:val="000000" w:themeColor="text1"/>
                <w:szCs w:val="21"/>
              </w:rPr>
              <w:t>⑥ 同意書（助成申請者と異なる建物の権利者がいる場合等）（ただし、区の他事業により、除却する建築物の所有者又は区において当該建築物を除却する場合は、不要）</w:t>
            </w:r>
          </w:p>
          <w:p w14:paraId="5A6D3070"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【必要に応じて】</w:t>
            </w:r>
          </w:p>
          <w:p w14:paraId="29E81D05"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⑦ 建物図面（配置図・平面図・求積図等）</w:t>
            </w:r>
          </w:p>
          <w:p w14:paraId="48AE049C"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⑧ 足立区住宅・建築物耐震助成内定通知書の写し（足立区住宅・建築物耐震助成内定通知書がある場合）</w:t>
            </w:r>
          </w:p>
        </w:tc>
        <w:tc>
          <w:tcPr>
            <w:tcW w:w="1701" w:type="dxa"/>
            <w:shd w:val="clear" w:color="auto" w:fill="auto"/>
            <w:vAlign w:val="center"/>
          </w:tcPr>
          <w:p w14:paraId="56F3AC90"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lastRenderedPageBreak/>
              <w:t>２部</w:t>
            </w:r>
          </w:p>
          <w:p w14:paraId="5D2FEC9F" w14:textId="77777777" w:rsidR="00790EF2" w:rsidRPr="000F1187" w:rsidRDefault="00790EF2" w:rsidP="00272FE6">
            <w:pPr>
              <w:ind w:leftChars="-49" w:rightChars="-49" w:right="-103" w:hangingChars="49" w:hanging="103"/>
              <w:jc w:val="center"/>
              <w:rPr>
                <w:rFonts w:hAnsi="ＭＳ 明朝"/>
                <w:color w:val="000000" w:themeColor="text1"/>
                <w:szCs w:val="21"/>
              </w:rPr>
            </w:pPr>
            <w:r w:rsidRPr="000F1187">
              <w:rPr>
                <w:rFonts w:hAnsi="ＭＳ 明朝" w:hint="eastAsia"/>
                <w:color w:val="000000" w:themeColor="text1"/>
                <w:szCs w:val="21"/>
              </w:rPr>
              <w:t>（１部コピー可）</w:t>
            </w:r>
          </w:p>
        </w:tc>
      </w:tr>
      <w:tr w:rsidR="000F1187" w:rsidRPr="000F1187" w14:paraId="652801CB" w14:textId="77777777" w:rsidTr="00790EF2">
        <w:trPr>
          <w:trHeight w:val="964"/>
        </w:trPr>
        <w:tc>
          <w:tcPr>
            <w:tcW w:w="2009" w:type="dxa"/>
            <w:shd w:val="clear" w:color="auto" w:fill="auto"/>
            <w:vAlign w:val="center"/>
          </w:tcPr>
          <w:p w14:paraId="0D7ED6E4"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防災上危険な老朽建築物除却後の更地の適正管理届出書</w:t>
            </w:r>
          </w:p>
          <w:p w14:paraId="56069D0D"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（第１５号様式）</w:t>
            </w:r>
          </w:p>
        </w:tc>
        <w:tc>
          <w:tcPr>
            <w:tcW w:w="5244" w:type="dxa"/>
            <w:shd w:val="clear" w:color="auto" w:fill="auto"/>
            <w:vAlign w:val="center"/>
          </w:tcPr>
          <w:p w14:paraId="56C3ECB7" w14:textId="77777777" w:rsidR="00790EF2" w:rsidRPr="000F1187" w:rsidRDefault="00790EF2" w:rsidP="00272FE6">
            <w:pPr>
              <w:ind w:firstLineChars="100" w:firstLine="210"/>
              <w:rPr>
                <w:rFonts w:hAnsi="ＭＳ 明朝"/>
                <w:color w:val="000000" w:themeColor="text1"/>
                <w:szCs w:val="21"/>
              </w:rPr>
            </w:pPr>
            <w:r w:rsidRPr="000F1187">
              <w:rPr>
                <w:rFonts w:hAnsi="ＭＳ 明朝" w:hint="eastAsia"/>
                <w:color w:val="000000" w:themeColor="text1"/>
                <w:szCs w:val="21"/>
              </w:rPr>
              <w:t>① 委任状（本人以外が手続を行う場合）</w:t>
            </w:r>
          </w:p>
          <w:p w14:paraId="355CFF06" w14:textId="77777777" w:rsidR="00790EF2" w:rsidRPr="000F1187" w:rsidRDefault="00790EF2" w:rsidP="00272FE6">
            <w:pPr>
              <w:ind w:leftChars="100" w:left="315" w:hangingChars="50" w:hanging="105"/>
              <w:rPr>
                <w:rFonts w:hAnsi="ＭＳ 明朝"/>
                <w:color w:val="000000" w:themeColor="text1"/>
                <w:szCs w:val="21"/>
              </w:rPr>
            </w:pPr>
            <w:r w:rsidRPr="000F1187">
              <w:rPr>
                <w:rFonts w:hAnsi="ＭＳ 明朝" w:hint="eastAsia"/>
                <w:color w:val="000000" w:themeColor="text1"/>
                <w:szCs w:val="21"/>
              </w:rPr>
              <w:t>② 対象となる土地の所在を証する書類の写し</w:t>
            </w:r>
          </w:p>
          <w:p w14:paraId="4BB05B27"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（土地の全部事項証明書、前年度分の固定資産税・都市計画税の課税明細書、土地・家屋名寄帳等）</w:t>
            </w:r>
          </w:p>
          <w:p w14:paraId="47A5B611" w14:textId="77777777" w:rsidR="00790EF2" w:rsidRPr="000F1187" w:rsidRDefault="00790EF2" w:rsidP="00272FE6">
            <w:pPr>
              <w:ind w:left="420" w:hanging="210"/>
              <w:rPr>
                <w:rFonts w:hAnsi="ＭＳ 明朝"/>
                <w:color w:val="000000" w:themeColor="text1"/>
                <w:szCs w:val="21"/>
              </w:rPr>
            </w:pPr>
            <w:r w:rsidRPr="000F1187">
              <w:rPr>
                <w:rFonts w:hAnsi="ＭＳ 明朝" w:hint="eastAsia"/>
                <w:color w:val="000000" w:themeColor="text1"/>
                <w:szCs w:val="21"/>
              </w:rPr>
              <w:t>③ 当該土地が適正管理状態にある事を確認できる写真</w:t>
            </w:r>
          </w:p>
          <w:p w14:paraId="3B468E48"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【届出が１回目の場合】</w:t>
            </w:r>
          </w:p>
          <w:p w14:paraId="1CCD2D69" w14:textId="77777777" w:rsidR="00790EF2" w:rsidRPr="000F1187" w:rsidRDefault="00790EF2" w:rsidP="00272FE6">
            <w:pPr>
              <w:ind w:firstLineChars="100" w:firstLine="210"/>
              <w:rPr>
                <w:rFonts w:hAnsi="ＭＳ 明朝"/>
                <w:color w:val="000000" w:themeColor="text1"/>
                <w:szCs w:val="21"/>
              </w:rPr>
            </w:pPr>
            <w:r w:rsidRPr="000F1187">
              <w:rPr>
                <w:rFonts w:hAnsi="ＭＳ 明朝" w:hint="eastAsia"/>
                <w:color w:val="000000" w:themeColor="text1"/>
                <w:szCs w:val="21"/>
              </w:rPr>
              <w:t>④ 案内図</w:t>
            </w:r>
          </w:p>
          <w:p w14:paraId="0653D30A"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⑤ 老朽建築物の除却年月日を証する書類の写し</w:t>
            </w:r>
          </w:p>
          <w:p w14:paraId="58D3DB75"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（建物の登記完了証（滅失）、閉鎖事項証明書（建物）、解体証明書等）</w:t>
            </w:r>
          </w:p>
          <w:p w14:paraId="5296F384"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⑥ 防災上危険な老朽建築物認定結果通知書の写し（老朽建築物認定結果通知書がある場合）</w:t>
            </w:r>
          </w:p>
        </w:tc>
        <w:tc>
          <w:tcPr>
            <w:tcW w:w="1701" w:type="dxa"/>
            <w:shd w:val="clear" w:color="auto" w:fill="auto"/>
            <w:vAlign w:val="center"/>
          </w:tcPr>
          <w:p w14:paraId="0408EAE5" w14:textId="77777777" w:rsidR="00790EF2" w:rsidRPr="000F1187" w:rsidRDefault="00790EF2" w:rsidP="00272FE6">
            <w:pPr>
              <w:ind w:firstLineChars="200" w:firstLine="420"/>
              <w:rPr>
                <w:rFonts w:hAnsi="ＭＳ 明朝"/>
                <w:color w:val="000000" w:themeColor="text1"/>
                <w:szCs w:val="21"/>
              </w:rPr>
            </w:pPr>
            <w:r w:rsidRPr="000F1187">
              <w:rPr>
                <w:rFonts w:hAnsi="ＭＳ 明朝" w:hint="eastAsia"/>
                <w:color w:val="000000" w:themeColor="text1"/>
                <w:szCs w:val="21"/>
              </w:rPr>
              <w:t>１部</w:t>
            </w:r>
          </w:p>
        </w:tc>
      </w:tr>
      <w:tr w:rsidR="000F1187" w:rsidRPr="000F1187" w14:paraId="28B3E51C" w14:textId="77777777" w:rsidTr="00790EF2">
        <w:trPr>
          <w:trHeight w:val="1000"/>
        </w:trPr>
        <w:tc>
          <w:tcPr>
            <w:tcW w:w="2009" w:type="dxa"/>
            <w:shd w:val="clear" w:color="auto" w:fill="auto"/>
            <w:vAlign w:val="center"/>
          </w:tcPr>
          <w:p w14:paraId="4AD9C833"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専門家派遣申請書</w:t>
            </w:r>
          </w:p>
          <w:p w14:paraId="1FE2253F"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（第１９号様式）</w:t>
            </w:r>
          </w:p>
        </w:tc>
        <w:tc>
          <w:tcPr>
            <w:tcW w:w="5244" w:type="dxa"/>
            <w:shd w:val="clear" w:color="auto" w:fill="auto"/>
            <w:vAlign w:val="center"/>
          </w:tcPr>
          <w:p w14:paraId="41BB97C3"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① 委任状（本人以外が手続を行う場合）</w:t>
            </w:r>
          </w:p>
          <w:p w14:paraId="54B9DE51"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② 土地又は建物の全部事項証明書の写し</w:t>
            </w:r>
          </w:p>
          <w:p w14:paraId="7992B864"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③ 相談内容に関する書類（図面等）</w:t>
            </w:r>
          </w:p>
        </w:tc>
        <w:tc>
          <w:tcPr>
            <w:tcW w:w="1701" w:type="dxa"/>
            <w:shd w:val="clear" w:color="auto" w:fill="auto"/>
            <w:vAlign w:val="center"/>
          </w:tcPr>
          <w:p w14:paraId="0CB8D4E9"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２部</w:t>
            </w:r>
          </w:p>
          <w:p w14:paraId="29CC966F" w14:textId="77777777" w:rsidR="00790EF2" w:rsidRPr="000F1187" w:rsidRDefault="00790EF2" w:rsidP="00272FE6">
            <w:pPr>
              <w:ind w:leftChars="-49" w:rightChars="-49" w:right="-103" w:hangingChars="49" w:hanging="103"/>
              <w:jc w:val="center"/>
              <w:rPr>
                <w:rFonts w:hAnsi="ＭＳ 明朝"/>
                <w:color w:val="000000" w:themeColor="text1"/>
                <w:szCs w:val="21"/>
              </w:rPr>
            </w:pPr>
            <w:r w:rsidRPr="000F1187">
              <w:rPr>
                <w:rFonts w:hAnsi="ＭＳ 明朝" w:hint="eastAsia"/>
                <w:color w:val="000000" w:themeColor="text1"/>
                <w:szCs w:val="21"/>
              </w:rPr>
              <w:t>（１部コピー可）</w:t>
            </w:r>
          </w:p>
        </w:tc>
      </w:tr>
      <w:tr w:rsidR="000F1187" w:rsidRPr="000F1187" w14:paraId="36B3AAF2" w14:textId="77777777" w:rsidTr="00790EF2">
        <w:trPr>
          <w:trHeight w:val="986"/>
        </w:trPr>
        <w:tc>
          <w:tcPr>
            <w:tcW w:w="2009" w:type="dxa"/>
            <w:shd w:val="clear" w:color="auto" w:fill="auto"/>
            <w:vAlign w:val="center"/>
          </w:tcPr>
          <w:p w14:paraId="18693346"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専門家派遣業務</w:t>
            </w:r>
          </w:p>
          <w:p w14:paraId="16E0BE94"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受諾書</w:t>
            </w:r>
          </w:p>
          <w:p w14:paraId="46FBE571"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（第２３号様式）</w:t>
            </w:r>
          </w:p>
        </w:tc>
        <w:tc>
          <w:tcPr>
            <w:tcW w:w="5244" w:type="dxa"/>
            <w:shd w:val="clear" w:color="auto" w:fill="auto"/>
            <w:vAlign w:val="center"/>
          </w:tcPr>
          <w:p w14:paraId="489E0A4D"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専門家の資格を証する書類</w:t>
            </w:r>
          </w:p>
        </w:tc>
        <w:tc>
          <w:tcPr>
            <w:tcW w:w="1701" w:type="dxa"/>
            <w:shd w:val="clear" w:color="auto" w:fill="auto"/>
            <w:vAlign w:val="center"/>
          </w:tcPr>
          <w:p w14:paraId="71FDF52D"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１部</w:t>
            </w:r>
          </w:p>
        </w:tc>
      </w:tr>
      <w:tr w:rsidR="000F1187" w:rsidRPr="000F1187" w14:paraId="37F9E29D" w14:textId="77777777" w:rsidTr="00790EF2">
        <w:tc>
          <w:tcPr>
            <w:tcW w:w="2009" w:type="dxa"/>
            <w:shd w:val="clear" w:color="auto" w:fill="auto"/>
            <w:vAlign w:val="center"/>
          </w:tcPr>
          <w:p w14:paraId="25B1D976"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専門家派遣業務</w:t>
            </w:r>
          </w:p>
          <w:p w14:paraId="32F04BA6"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完了報告書</w:t>
            </w:r>
          </w:p>
          <w:p w14:paraId="4792F998"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（第２４号様式）</w:t>
            </w:r>
          </w:p>
        </w:tc>
        <w:tc>
          <w:tcPr>
            <w:tcW w:w="5244" w:type="dxa"/>
            <w:shd w:val="clear" w:color="auto" w:fill="auto"/>
            <w:vAlign w:val="center"/>
          </w:tcPr>
          <w:p w14:paraId="6C7E1156"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（添付書類なし）</w:t>
            </w:r>
          </w:p>
        </w:tc>
        <w:tc>
          <w:tcPr>
            <w:tcW w:w="1701" w:type="dxa"/>
            <w:shd w:val="clear" w:color="auto" w:fill="auto"/>
            <w:vAlign w:val="center"/>
          </w:tcPr>
          <w:p w14:paraId="3B6BF745"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１部</w:t>
            </w:r>
          </w:p>
        </w:tc>
      </w:tr>
      <w:tr w:rsidR="000F1187" w:rsidRPr="000F1187" w14:paraId="04627EC1" w14:textId="77777777" w:rsidTr="00790EF2">
        <w:tc>
          <w:tcPr>
            <w:tcW w:w="2009" w:type="dxa"/>
            <w:shd w:val="clear" w:color="auto" w:fill="auto"/>
            <w:vAlign w:val="center"/>
          </w:tcPr>
          <w:p w14:paraId="087784FE"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請求書兼口座振替</w:t>
            </w:r>
          </w:p>
          <w:p w14:paraId="6C35C396" w14:textId="77777777" w:rsidR="00790EF2" w:rsidRPr="000F1187" w:rsidRDefault="00790EF2" w:rsidP="00272FE6">
            <w:pPr>
              <w:rPr>
                <w:rFonts w:hAnsi="ＭＳ 明朝"/>
                <w:color w:val="000000" w:themeColor="text1"/>
                <w:szCs w:val="21"/>
              </w:rPr>
            </w:pPr>
            <w:r w:rsidRPr="000F1187">
              <w:rPr>
                <w:rFonts w:hAnsi="ＭＳ 明朝" w:hint="eastAsia"/>
                <w:color w:val="000000" w:themeColor="text1"/>
                <w:szCs w:val="21"/>
              </w:rPr>
              <w:t>依頼書［報償金］</w:t>
            </w:r>
          </w:p>
          <w:p w14:paraId="659D3DFD" w14:textId="77777777" w:rsidR="00790EF2" w:rsidRPr="000F1187" w:rsidRDefault="00790EF2" w:rsidP="00272FE6">
            <w:pPr>
              <w:jc w:val="left"/>
              <w:rPr>
                <w:rFonts w:hAnsi="ＭＳ 明朝"/>
                <w:color w:val="000000" w:themeColor="text1"/>
                <w:szCs w:val="21"/>
              </w:rPr>
            </w:pPr>
            <w:r w:rsidRPr="000F1187">
              <w:rPr>
                <w:rFonts w:hAnsi="ＭＳ 明朝" w:hint="eastAsia"/>
                <w:color w:val="000000" w:themeColor="text1"/>
                <w:szCs w:val="21"/>
              </w:rPr>
              <w:t>（第２６号様式）</w:t>
            </w:r>
          </w:p>
        </w:tc>
        <w:tc>
          <w:tcPr>
            <w:tcW w:w="5244" w:type="dxa"/>
            <w:shd w:val="clear" w:color="auto" w:fill="auto"/>
            <w:vAlign w:val="center"/>
          </w:tcPr>
          <w:p w14:paraId="5C5FED59" w14:textId="77777777" w:rsidR="00790EF2" w:rsidRPr="000F1187" w:rsidRDefault="00790EF2" w:rsidP="00272FE6">
            <w:pPr>
              <w:ind w:leftChars="100" w:left="420" w:hangingChars="100" w:hanging="210"/>
              <w:rPr>
                <w:rFonts w:hAnsi="ＭＳ 明朝"/>
                <w:color w:val="000000" w:themeColor="text1"/>
                <w:szCs w:val="21"/>
              </w:rPr>
            </w:pPr>
            <w:r w:rsidRPr="000F1187">
              <w:rPr>
                <w:rFonts w:hAnsi="ＭＳ 明朝" w:hint="eastAsia"/>
                <w:color w:val="000000" w:themeColor="text1"/>
                <w:szCs w:val="21"/>
              </w:rPr>
              <w:t>（添付書類なし）</w:t>
            </w:r>
          </w:p>
        </w:tc>
        <w:tc>
          <w:tcPr>
            <w:tcW w:w="1701" w:type="dxa"/>
            <w:shd w:val="clear" w:color="auto" w:fill="auto"/>
            <w:vAlign w:val="center"/>
          </w:tcPr>
          <w:p w14:paraId="67215263" w14:textId="77777777" w:rsidR="00790EF2" w:rsidRPr="000F1187" w:rsidRDefault="00790EF2" w:rsidP="00272FE6">
            <w:pPr>
              <w:jc w:val="center"/>
              <w:rPr>
                <w:rFonts w:hAnsi="ＭＳ 明朝"/>
                <w:color w:val="000000" w:themeColor="text1"/>
                <w:szCs w:val="21"/>
              </w:rPr>
            </w:pPr>
            <w:r w:rsidRPr="000F1187">
              <w:rPr>
                <w:rFonts w:hAnsi="ＭＳ 明朝" w:hint="eastAsia"/>
                <w:color w:val="000000" w:themeColor="text1"/>
                <w:szCs w:val="21"/>
              </w:rPr>
              <w:t>１部</w:t>
            </w:r>
          </w:p>
        </w:tc>
      </w:tr>
    </w:tbl>
    <w:p w14:paraId="53BAA54D" w14:textId="08684A6A" w:rsidR="00722FD3" w:rsidRPr="000F1187" w:rsidRDefault="00790EF2" w:rsidP="00790EF2">
      <w:pPr>
        <w:rPr>
          <w:rFonts w:hAnsi="ＭＳ 明朝"/>
          <w:color w:val="000000" w:themeColor="text1"/>
          <w:szCs w:val="21"/>
        </w:rPr>
      </w:pPr>
      <w:r w:rsidRPr="000F1187">
        <w:rPr>
          <w:rFonts w:hAnsi="ＭＳ 明朝" w:hint="eastAsia"/>
          <w:color w:val="000000" w:themeColor="text1"/>
          <w:szCs w:val="21"/>
        </w:rPr>
        <w:t>※上記に示すほか、区長が特に必要と認め</w:t>
      </w:r>
      <w:r w:rsidRPr="000F1187">
        <w:rPr>
          <w:rFonts w:hAnsi="ＭＳ 明朝" w:hint="eastAsia"/>
          <w:color w:val="000000" w:themeColor="text1"/>
          <w:szCs w:val="21"/>
        </w:rPr>
        <w:t>る書類</w:t>
      </w:r>
    </w:p>
    <w:sectPr w:rsidR="00722FD3" w:rsidRPr="000F1187" w:rsidSect="00E10C5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F34E" w14:textId="77777777" w:rsidR="00A10007" w:rsidRDefault="00A10007" w:rsidP="00A14149">
      <w:r>
        <w:separator/>
      </w:r>
    </w:p>
  </w:endnote>
  <w:endnote w:type="continuationSeparator" w:id="0">
    <w:p w14:paraId="6BFBC38A" w14:textId="77777777" w:rsidR="00A10007" w:rsidRDefault="00A10007" w:rsidP="00A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BC59" w14:textId="77777777" w:rsidR="00A10007" w:rsidRDefault="00A10007" w:rsidP="00A14149">
      <w:r>
        <w:separator/>
      </w:r>
    </w:p>
  </w:footnote>
  <w:footnote w:type="continuationSeparator" w:id="0">
    <w:p w14:paraId="5DBE5491" w14:textId="77777777" w:rsidR="00A10007" w:rsidRDefault="00A10007" w:rsidP="00A14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B32"/>
    <w:multiLevelType w:val="hybridMultilevel"/>
    <w:tmpl w:val="063C6C8C"/>
    <w:lvl w:ilvl="0" w:tplc="32204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E41DC"/>
    <w:multiLevelType w:val="hybridMultilevel"/>
    <w:tmpl w:val="C7F6CE18"/>
    <w:lvl w:ilvl="0" w:tplc="17B2800C">
      <w:start w:val="1"/>
      <w:numFmt w:val="decimalFullWidth"/>
      <w:lvlText w:val="（%1）"/>
      <w:lvlJc w:val="left"/>
      <w:pPr>
        <w:ind w:left="930" w:hanging="72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A74460"/>
    <w:multiLevelType w:val="hybridMultilevel"/>
    <w:tmpl w:val="8346A59E"/>
    <w:lvl w:ilvl="0" w:tplc="C408FA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B77FEC"/>
    <w:multiLevelType w:val="hybridMultilevel"/>
    <w:tmpl w:val="B98E06B2"/>
    <w:lvl w:ilvl="0" w:tplc="32DA547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665770"/>
    <w:multiLevelType w:val="hybridMultilevel"/>
    <w:tmpl w:val="8A94CB44"/>
    <w:lvl w:ilvl="0" w:tplc="BFEEBDB0">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A447A5"/>
    <w:multiLevelType w:val="hybridMultilevel"/>
    <w:tmpl w:val="A1A23F92"/>
    <w:lvl w:ilvl="0" w:tplc="2C30A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03ACA"/>
    <w:multiLevelType w:val="hybridMultilevel"/>
    <w:tmpl w:val="02CA7726"/>
    <w:lvl w:ilvl="0" w:tplc="3458979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721749"/>
    <w:multiLevelType w:val="hybridMultilevel"/>
    <w:tmpl w:val="22A0A6D8"/>
    <w:lvl w:ilvl="0" w:tplc="9940BD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A33962"/>
    <w:multiLevelType w:val="hybridMultilevel"/>
    <w:tmpl w:val="FAE6FCEE"/>
    <w:lvl w:ilvl="0" w:tplc="6560716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EF6935"/>
    <w:multiLevelType w:val="hybridMultilevel"/>
    <w:tmpl w:val="B5D66BE0"/>
    <w:lvl w:ilvl="0" w:tplc="D154277E">
      <w:start w:val="1"/>
      <w:numFmt w:val="decimalFullWidth"/>
      <w:lvlText w:val="（%1）"/>
      <w:lvlJc w:val="left"/>
      <w:pPr>
        <w:ind w:left="885" w:hanging="8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FC01B6"/>
    <w:multiLevelType w:val="hybridMultilevel"/>
    <w:tmpl w:val="4E403BCA"/>
    <w:lvl w:ilvl="0" w:tplc="0D9442F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795A35"/>
    <w:multiLevelType w:val="hybridMultilevel"/>
    <w:tmpl w:val="61741894"/>
    <w:lvl w:ilvl="0" w:tplc="9A9E247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DE7C73"/>
    <w:multiLevelType w:val="hybridMultilevel"/>
    <w:tmpl w:val="6AC2FE64"/>
    <w:lvl w:ilvl="0" w:tplc="FA647D38">
      <w:start w:val="9"/>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603D20"/>
    <w:multiLevelType w:val="hybridMultilevel"/>
    <w:tmpl w:val="7FFA11AC"/>
    <w:lvl w:ilvl="0" w:tplc="1D06F11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0F1979"/>
    <w:multiLevelType w:val="hybridMultilevel"/>
    <w:tmpl w:val="7944CC22"/>
    <w:lvl w:ilvl="0" w:tplc="85C66FC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B145ED8"/>
    <w:multiLevelType w:val="hybridMultilevel"/>
    <w:tmpl w:val="1204930E"/>
    <w:lvl w:ilvl="0" w:tplc="75943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4636F5"/>
    <w:multiLevelType w:val="hybridMultilevel"/>
    <w:tmpl w:val="C1EE718C"/>
    <w:lvl w:ilvl="0" w:tplc="BF7A1B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84551D"/>
    <w:multiLevelType w:val="hybridMultilevel"/>
    <w:tmpl w:val="B40CC9EC"/>
    <w:lvl w:ilvl="0" w:tplc="49F48A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FB0672"/>
    <w:multiLevelType w:val="hybridMultilevel"/>
    <w:tmpl w:val="D7FC7C5C"/>
    <w:lvl w:ilvl="0" w:tplc="3B2A2F6E">
      <w:start w:val="1"/>
      <w:numFmt w:val="decimalFullWidth"/>
      <w:lvlText w:val="（%1）"/>
      <w:lvlJc w:val="left"/>
      <w:pPr>
        <w:ind w:left="840" w:hanging="84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9845E6"/>
    <w:multiLevelType w:val="hybridMultilevel"/>
    <w:tmpl w:val="EAF6A032"/>
    <w:lvl w:ilvl="0" w:tplc="F55C4D90">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157556"/>
    <w:multiLevelType w:val="hybridMultilevel"/>
    <w:tmpl w:val="D2162BDC"/>
    <w:lvl w:ilvl="0" w:tplc="DDCEAE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0164A4"/>
    <w:multiLevelType w:val="hybridMultilevel"/>
    <w:tmpl w:val="9022DB46"/>
    <w:lvl w:ilvl="0" w:tplc="C8CCED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D97B2E"/>
    <w:multiLevelType w:val="hybridMultilevel"/>
    <w:tmpl w:val="B3B84040"/>
    <w:lvl w:ilvl="0" w:tplc="0BF64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2E203B"/>
    <w:multiLevelType w:val="hybridMultilevel"/>
    <w:tmpl w:val="86ACF634"/>
    <w:lvl w:ilvl="0" w:tplc="59A8FB9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0"/>
  </w:num>
  <w:num w:numId="4">
    <w:abstractNumId w:val="12"/>
  </w:num>
  <w:num w:numId="5">
    <w:abstractNumId w:val="23"/>
  </w:num>
  <w:num w:numId="6">
    <w:abstractNumId w:val="14"/>
  </w:num>
  <w:num w:numId="7">
    <w:abstractNumId w:val="16"/>
  </w:num>
  <w:num w:numId="8">
    <w:abstractNumId w:val="11"/>
  </w:num>
  <w:num w:numId="9">
    <w:abstractNumId w:val="6"/>
  </w:num>
  <w:num w:numId="10">
    <w:abstractNumId w:val="8"/>
  </w:num>
  <w:num w:numId="11">
    <w:abstractNumId w:val="13"/>
  </w:num>
  <w:num w:numId="12">
    <w:abstractNumId w:val="10"/>
  </w:num>
  <w:num w:numId="13">
    <w:abstractNumId w:val="19"/>
  </w:num>
  <w:num w:numId="14">
    <w:abstractNumId w:val="20"/>
  </w:num>
  <w:num w:numId="15">
    <w:abstractNumId w:val="17"/>
  </w:num>
  <w:num w:numId="16">
    <w:abstractNumId w:val="9"/>
  </w:num>
  <w:num w:numId="17">
    <w:abstractNumId w:val="22"/>
  </w:num>
  <w:num w:numId="18">
    <w:abstractNumId w:val="5"/>
  </w:num>
  <w:num w:numId="19">
    <w:abstractNumId w:val="15"/>
  </w:num>
  <w:num w:numId="20">
    <w:abstractNumId w:val="3"/>
  </w:num>
  <w:num w:numId="21">
    <w:abstractNumId w:val="1"/>
  </w:num>
  <w:num w:numId="22">
    <w:abstractNumId w:val="4"/>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D1"/>
    <w:rsid w:val="00007D45"/>
    <w:rsid w:val="00013649"/>
    <w:rsid w:val="00065653"/>
    <w:rsid w:val="000F1187"/>
    <w:rsid w:val="001F092A"/>
    <w:rsid w:val="00276682"/>
    <w:rsid w:val="00321A8D"/>
    <w:rsid w:val="00341A19"/>
    <w:rsid w:val="004D2D2D"/>
    <w:rsid w:val="005B068D"/>
    <w:rsid w:val="006335D1"/>
    <w:rsid w:val="006823D8"/>
    <w:rsid w:val="00722FD3"/>
    <w:rsid w:val="00790EF2"/>
    <w:rsid w:val="0080542C"/>
    <w:rsid w:val="00807C78"/>
    <w:rsid w:val="008202B8"/>
    <w:rsid w:val="0082218A"/>
    <w:rsid w:val="00890A1F"/>
    <w:rsid w:val="00892558"/>
    <w:rsid w:val="009C61E5"/>
    <w:rsid w:val="00A10007"/>
    <w:rsid w:val="00A14149"/>
    <w:rsid w:val="00B25311"/>
    <w:rsid w:val="00C3229F"/>
    <w:rsid w:val="00C65CFC"/>
    <w:rsid w:val="00CE34AD"/>
    <w:rsid w:val="00E10C54"/>
    <w:rsid w:val="00EA013A"/>
    <w:rsid w:val="00EB2CD6"/>
    <w:rsid w:val="00F30541"/>
    <w:rsid w:val="00F53E0A"/>
    <w:rsid w:val="00F71C52"/>
    <w:rsid w:val="00FC4263"/>
    <w:rsid w:val="00FC5579"/>
    <w:rsid w:val="00FD5986"/>
    <w:rsid w:val="00FF1E6D"/>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78ABC"/>
  <w15:chartTrackingRefBased/>
  <w15:docId w15:val="{B649BA7F-91B8-4997-B4CA-34EE09ED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4A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CE34AD"/>
  </w:style>
  <w:style w:type="paragraph" w:customStyle="1" w:styleId="Default">
    <w:name w:val="Default"/>
    <w:rsid w:val="00CE34A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4">
    <w:name w:val="header"/>
    <w:basedOn w:val="a"/>
    <w:link w:val="a5"/>
    <w:unhideWhenUsed/>
    <w:rsid w:val="00CE34AD"/>
    <w:pPr>
      <w:tabs>
        <w:tab w:val="center" w:pos="4252"/>
        <w:tab w:val="right" w:pos="8504"/>
      </w:tabs>
      <w:snapToGrid w:val="0"/>
    </w:pPr>
  </w:style>
  <w:style w:type="character" w:customStyle="1" w:styleId="a5">
    <w:name w:val="ヘッダー (文字)"/>
    <w:basedOn w:val="a0"/>
    <w:link w:val="a4"/>
    <w:rsid w:val="00CE34AD"/>
    <w:rPr>
      <w:rFonts w:ascii="ＭＳ 明朝" w:eastAsia="ＭＳ 明朝"/>
    </w:rPr>
  </w:style>
  <w:style w:type="paragraph" w:styleId="a6">
    <w:name w:val="footer"/>
    <w:basedOn w:val="a"/>
    <w:link w:val="a7"/>
    <w:unhideWhenUsed/>
    <w:rsid w:val="00CE34AD"/>
    <w:pPr>
      <w:tabs>
        <w:tab w:val="center" w:pos="4252"/>
        <w:tab w:val="right" w:pos="8504"/>
      </w:tabs>
      <w:snapToGrid w:val="0"/>
    </w:pPr>
  </w:style>
  <w:style w:type="character" w:customStyle="1" w:styleId="a7">
    <w:name w:val="フッター (文字)"/>
    <w:basedOn w:val="a0"/>
    <w:link w:val="a6"/>
    <w:rsid w:val="00CE34AD"/>
    <w:rPr>
      <w:rFonts w:ascii="ＭＳ 明朝" w:eastAsia="ＭＳ 明朝"/>
    </w:rPr>
  </w:style>
  <w:style w:type="paragraph" w:styleId="a8">
    <w:name w:val="Balloon Text"/>
    <w:basedOn w:val="a"/>
    <w:link w:val="a9"/>
    <w:unhideWhenUsed/>
    <w:rsid w:val="00CE34AD"/>
    <w:rPr>
      <w:rFonts w:asciiTheme="majorHAnsi" w:eastAsiaTheme="majorEastAsia" w:hAnsiTheme="majorHAnsi" w:cstheme="majorBidi"/>
      <w:sz w:val="18"/>
      <w:szCs w:val="18"/>
    </w:rPr>
  </w:style>
  <w:style w:type="character" w:customStyle="1" w:styleId="a9">
    <w:name w:val="吹き出し (文字)"/>
    <w:basedOn w:val="a0"/>
    <w:link w:val="a8"/>
    <w:rsid w:val="00CE34AD"/>
    <w:rPr>
      <w:rFonts w:asciiTheme="majorHAnsi" w:eastAsiaTheme="majorEastAsia" w:hAnsiTheme="majorHAnsi" w:cstheme="majorBidi"/>
      <w:sz w:val="18"/>
      <w:szCs w:val="18"/>
    </w:rPr>
  </w:style>
  <w:style w:type="character" w:customStyle="1" w:styleId="p38">
    <w:name w:val="p38"/>
    <w:rsid w:val="00CE34AD"/>
  </w:style>
  <w:style w:type="character" w:customStyle="1" w:styleId="p22">
    <w:name w:val="p22"/>
    <w:rsid w:val="00CE34AD"/>
  </w:style>
  <w:style w:type="paragraph" w:styleId="aa">
    <w:name w:val="List Paragraph"/>
    <w:basedOn w:val="a"/>
    <w:qFormat/>
    <w:rsid w:val="00CE34AD"/>
    <w:pPr>
      <w:ind w:leftChars="400" w:left="840"/>
    </w:pPr>
  </w:style>
  <w:style w:type="paragraph" w:customStyle="1" w:styleId="ab">
    <w:name w:val="一太郎"/>
    <w:rsid w:val="00CE34A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c">
    <w:name w:val="Note Heading"/>
    <w:basedOn w:val="a"/>
    <w:next w:val="a"/>
    <w:link w:val="ad"/>
    <w:rsid w:val="00CE34AD"/>
    <w:pPr>
      <w:adjustRightInd w:val="0"/>
      <w:jc w:val="center"/>
      <w:textAlignment w:val="baseline"/>
    </w:pPr>
    <w:rPr>
      <w:rFonts w:ascii="Century" w:hAnsi="Century" w:cs="Times New Roman"/>
      <w:spacing w:val="-14"/>
      <w:kern w:val="0"/>
      <w:sz w:val="24"/>
      <w:szCs w:val="20"/>
    </w:rPr>
  </w:style>
  <w:style w:type="character" w:customStyle="1" w:styleId="ad">
    <w:name w:val="記 (文字)"/>
    <w:basedOn w:val="a0"/>
    <w:link w:val="ac"/>
    <w:rsid w:val="00CE34AD"/>
    <w:rPr>
      <w:rFonts w:ascii="Century" w:eastAsia="ＭＳ 明朝" w:hAnsi="Century" w:cs="Times New Roman"/>
      <w:spacing w:val="-14"/>
      <w:kern w:val="0"/>
      <w:sz w:val="24"/>
      <w:szCs w:val="20"/>
    </w:rPr>
  </w:style>
  <w:style w:type="paragraph" w:styleId="ae">
    <w:name w:val="Closing"/>
    <w:basedOn w:val="a"/>
    <w:link w:val="af"/>
    <w:rsid w:val="00CE34AD"/>
    <w:pPr>
      <w:jc w:val="right"/>
    </w:pPr>
    <w:rPr>
      <w:rFonts w:hAnsi="Century" w:cs="Times New Roman"/>
      <w:sz w:val="22"/>
      <w:szCs w:val="24"/>
    </w:rPr>
  </w:style>
  <w:style w:type="character" w:customStyle="1" w:styleId="af">
    <w:name w:val="結語 (文字)"/>
    <w:basedOn w:val="a0"/>
    <w:link w:val="ae"/>
    <w:rsid w:val="00CE34AD"/>
    <w:rPr>
      <w:rFonts w:ascii="ＭＳ 明朝" w:eastAsia="ＭＳ 明朝" w:hAnsi="Century" w:cs="Times New Roman"/>
      <w:sz w:val="22"/>
      <w:szCs w:val="24"/>
    </w:rPr>
  </w:style>
  <w:style w:type="character" w:styleId="af0">
    <w:name w:val="annotation reference"/>
    <w:rsid w:val="00CE34AD"/>
    <w:rPr>
      <w:sz w:val="18"/>
      <w:szCs w:val="18"/>
    </w:rPr>
  </w:style>
  <w:style w:type="paragraph" w:styleId="af1">
    <w:name w:val="annotation text"/>
    <w:basedOn w:val="a"/>
    <w:link w:val="af2"/>
    <w:rsid w:val="00CE34AD"/>
    <w:pPr>
      <w:jc w:val="left"/>
    </w:pPr>
    <w:rPr>
      <w:rFonts w:hAnsi="Century" w:cs="Times New Roman"/>
      <w:sz w:val="22"/>
      <w:szCs w:val="24"/>
    </w:rPr>
  </w:style>
  <w:style w:type="character" w:customStyle="1" w:styleId="af2">
    <w:name w:val="コメント文字列 (文字)"/>
    <w:basedOn w:val="a0"/>
    <w:link w:val="af1"/>
    <w:rsid w:val="00CE34AD"/>
    <w:rPr>
      <w:rFonts w:ascii="ＭＳ 明朝" w:eastAsia="ＭＳ 明朝" w:hAnsi="Century" w:cs="Times New Roman"/>
      <w:sz w:val="22"/>
      <w:szCs w:val="24"/>
    </w:rPr>
  </w:style>
  <w:style w:type="paragraph" w:styleId="af3">
    <w:name w:val="annotation subject"/>
    <w:basedOn w:val="af1"/>
    <w:next w:val="af1"/>
    <w:link w:val="af4"/>
    <w:rsid w:val="00CE34AD"/>
    <w:rPr>
      <w:b/>
      <w:bCs/>
    </w:rPr>
  </w:style>
  <w:style w:type="character" w:customStyle="1" w:styleId="af4">
    <w:name w:val="コメント内容 (文字)"/>
    <w:basedOn w:val="af2"/>
    <w:link w:val="af3"/>
    <w:rsid w:val="00CE34AD"/>
    <w:rPr>
      <w:rFonts w:ascii="ＭＳ 明朝" w:eastAsia="ＭＳ 明朝" w:hAnsi="Century" w:cs="Times New Roman"/>
      <w:b/>
      <w:bCs/>
      <w:sz w:val="22"/>
      <w:szCs w:val="24"/>
    </w:rPr>
  </w:style>
  <w:style w:type="character" w:styleId="af5">
    <w:name w:val="Hyperlink"/>
    <w:uiPriority w:val="99"/>
    <w:semiHidden/>
    <w:unhideWhenUsed/>
    <w:rsid w:val="00CE34AD"/>
    <w:rPr>
      <w:color w:val="0000FF"/>
      <w:u w:val="single"/>
    </w:rPr>
  </w:style>
  <w:style w:type="paragraph" w:styleId="af6">
    <w:name w:val="Revision"/>
    <w:hidden/>
    <w:uiPriority w:val="99"/>
    <w:semiHidden/>
    <w:rsid w:val="00CE34AD"/>
    <w:rPr>
      <w:rFonts w:ascii="ＭＳ 明朝" w:eastAsia="ＭＳ 明朝"/>
    </w:rPr>
  </w:style>
  <w:style w:type="character" w:styleId="af7">
    <w:name w:val="FollowedHyperlink"/>
    <w:basedOn w:val="a0"/>
    <w:uiPriority w:val="99"/>
    <w:semiHidden/>
    <w:unhideWhenUsed/>
    <w:rsid w:val="00CE3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B9EE-E255-43EE-BC78-8DB8AC96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982</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圭太</dc:creator>
  <cp:keywords/>
  <dc:description/>
  <cp:lastModifiedBy>Administrator</cp:lastModifiedBy>
  <cp:revision>9</cp:revision>
  <cp:lastPrinted>2023-03-20T00:50:00Z</cp:lastPrinted>
  <dcterms:created xsi:type="dcterms:W3CDTF">2023-03-10T08:02:00Z</dcterms:created>
  <dcterms:modified xsi:type="dcterms:W3CDTF">2023-03-20T00:50:00Z</dcterms:modified>
</cp:coreProperties>
</file>