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02" w:rsidRDefault="00C24802" w:rsidP="00C24802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　月　　　日</w:t>
      </w:r>
    </w:p>
    <w:p w:rsidR="00C24802" w:rsidRPr="00437DA5" w:rsidRDefault="00A147B7" w:rsidP="00683706">
      <w:pPr>
        <w:jc w:val="center"/>
        <w:rPr>
          <w:rFonts w:ascii="ＭＳ ゴシック" w:eastAsia="ＭＳ ゴシック" w:hAnsi="ＭＳ ゴシック"/>
          <w:sz w:val="24"/>
        </w:rPr>
      </w:pPr>
      <w:r w:rsidRPr="00437DA5">
        <w:rPr>
          <w:rFonts w:ascii="ＭＳ ゴシック" w:eastAsia="ＭＳ ゴシック" w:hint="eastAsia"/>
          <w:sz w:val="24"/>
        </w:rPr>
        <w:t>特定</w:t>
      </w:r>
      <w:r w:rsidR="00683706" w:rsidRPr="00437DA5">
        <w:rPr>
          <w:rFonts w:ascii="ＭＳ ゴシック" w:eastAsia="ＭＳ ゴシック" w:hint="eastAsia"/>
          <w:sz w:val="24"/>
        </w:rPr>
        <w:t>有害物質取扱状況届出書</w:t>
      </w:r>
    </w:p>
    <w:p w:rsidR="00C24802" w:rsidRPr="00683706" w:rsidRDefault="00683706" w:rsidP="00683706">
      <w:pPr>
        <w:jc w:val="left"/>
        <w:rPr>
          <w:rFonts w:ascii="ＭＳ ゴシック" w:eastAsia="ＭＳ ゴシック"/>
          <w:sz w:val="22"/>
          <w:szCs w:val="22"/>
        </w:rPr>
      </w:pPr>
      <w:r w:rsidRPr="00683706">
        <w:rPr>
          <w:rFonts w:ascii="ＭＳ ゴシック" w:eastAsia="ＭＳ ゴシック" w:hAnsi="ＭＳ ゴシック" w:hint="eastAsia"/>
          <w:sz w:val="22"/>
          <w:szCs w:val="22"/>
        </w:rPr>
        <w:t>足立区長　宛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C24802" w:rsidTr="00411128">
        <w:trPr>
          <w:trHeight w:val="567"/>
          <w:jc w:val="right"/>
        </w:trPr>
        <w:tc>
          <w:tcPr>
            <w:tcW w:w="5670" w:type="dxa"/>
            <w:vAlign w:val="bottom"/>
          </w:tcPr>
          <w:p w:rsidR="00C24802" w:rsidRDefault="00C24802" w:rsidP="00EC2C2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</w:tr>
      <w:tr w:rsidR="00C24802" w:rsidTr="00411128">
        <w:trPr>
          <w:jc w:val="right"/>
        </w:trPr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C24802" w:rsidRDefault="00C24802" w:rsidP="00EC2C2D">
            <w:pPr>
              <w:spacing w:beforeLines="150" w:before="5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C24802" w:rsidRPr="00683706" w:rsidTr="00F22C68">
        <w:trPr>
          <w:jc w:val="right"/>
        </w:trPr>
        <w:tc>
          <w:tcPr>
            <w:tcW w:w="5670" w:type="dxa"/>
            <w:tcBorders>
              <w:top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:rsidR="00C24802" w:rsidRDefault="00C24802" w:rsidP="00F22C6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837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（法人の場合は、名称、代表者氏名、事務所の所在地）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5655"/>
            </w:tblGrid>
            <w:tr w:rsidR="00EC2C2D" w:rsidTr="00F22C68">
              <w:tc>
                <w:tcPr>
                  <w:tcW w:w="566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bottom"/>
                </w:tcPr>
                <w:p w:rsidR="00EC2C2D" w:rsidRPr="00EC2C2D" w:rsidRDefault="00EC2C2D" w:rsidP="00F22C68">
                  <w:pPr>
                    <w:spacing w:before="240" w:line="240" w:lineRule="exact"/>
                    <w:ind w:leftChars="-119" w:left="-250" w:firstLineChars="64" w:firstLine="141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電話</w:t>
                  </w:r>
                </w:p>
              </w:tc>
            </w:tr>
          </w:tbl>
          <w:p w:rsidR="00EC2C2D" w:rsidRPr="00EC2C2D" w:rsidRDefault="00EC2C2D" w:rsidP="00F22C68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C24802" w:rsidRDefault="00C24802" w:rsidP="00657DD7">
      <w:pPr>
        <w:spacing w:beforeLines="50" w:before="180" w:line="24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都民の健康と安全を確保する環境に関する条例第116条第1項及び第</w:t>
      </w:r>
      <w:r w:rsidR="00A147B7">
        <w:rPr>
          <w:rFonts w:ascii="ＭＳ ゴシック" w:eastAsia="ＭＳ ゴシック" w:hAnsi="ＭＳ ゴシック" w:hint="eastAsia"/>
          <w:sz w:val="22"/>
        </w:rPr>
        <w:t>9</w:t>
      </w:r>
      <w:r>
        <w:rPr>
          <w:rFonts w:ascii="ＭＳ ゴシック" w:eastAsia="ＭＳ ゴシック" w:hAnsi="ＭＳ ゴシック" w:hint="eastAsia"/>
          <w:sz w:val="22"/>
        </w:rPr>
        <w:t>項に係る同条例</w:t>
      </w:r>
      <w:r w:rsidR="00A147B7">
        <w:rPr>
          <w:rFonts w:ascii="ＭＳ ゴシック" w:eastAsia="ＭＳ ゴシック" w:hAnsi="ＭＳ ゴシック" w:hint="eastAsia"/>
          <w:sz w:val="22"/>
        </w:rPr>
        <w:t>施行規則</w:t>
      </w:r>
      <w:r>
        <w:rPr>
          <w:rFonts w:ascii="ＭＳ ゴシック" w:eastAsia="ＭＳ ゴシック" w:hAnsi="ＭＳ ゴシック" w:hint="eastAsia"/>
          <w:sz w:val="22"/>
        </w:rPr>
        <w:t>別表</w:t>
      </w:r>
      <w:r w:rsidR="00A147B7">
        <w:rPr>
          <w:rFonts w:ascii="ＭＳ ゴシック" w:eastAsia="ＭＳ ゴシック" w:hAnsi="ＭＳ ゴシック" w:hint="eastAsia"/>
          <w:sz w:val="22"/>
        </w:rPr>
        <w:t>第12の上欄</w:t>
      </w:r>
      <w:r>
        <w:rPr>
          <w:rFonts w:ascii="ＭＳ ゴシック" w:eastAsia="ＭＳ ゴシック" w:hAnsi="ＭＳ ゴシック" w:hint="eastAsia"/>
          <w:sz w:val="22"/>
        </w:rPr>
        <w:t>に掲げる</w:t>
      </w:r>
      <w:r w:rsidR="00A147B7">
        <w:rPr>
          <w:rFonts w:ascii="ＭＳ ゴシック" w:eastAsia="ＭＳ ゴシック" w:hAnsi="ＭＳ ゴシック" w:hint="eastAsia"/>
          <w:sz w:val="22"/>
        </w:rPr>
        <w:t>特定</w:t>
      </w:r>
      <w:r>
        <w:rPr>
          <w:rFonts w:ascii="ＭＳ ゴシック" w:eastAsia="ＭＳ ゴシック" w:hAnsi="ＭＳ ゴシック" w:hint="eastAsia"/>
          <w:sz w:val="22"/>
        </w:rPr>
        <w:t>有害物質の取扱い状況について以下のとおり届けます。</w:t>
      </w:r>
    </w:p>
    <w:tbl>
      <w:tblPr>
        <w:tblStyle w:val="a9"/>
        <w:tblW w:w="90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A55BBB" w:rsidTr="00F82A4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55BBB" w:rsidRDefault="00A55BBB" w:rsidP="00437DA5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　事業場の</w:t>
            </w:r>
            <w:r w:rsidR="00437DA5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:rsidR="00A55BBB" w:rsidRDefault="00A55BBB" w:rsidP="00A55BBB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55BBB" w:rsidTr="00F82A4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55BBB" w:rsidRDefault="00437DA5" w:rsidP="00A55BBB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　事業場の所在地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A55BBB" w:rsidRPr="00370E2A" w:rsidRDefault="00437DA5" w:rsidP="00A55BBB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370E2A">
              <w:rPr>
                <w:rFonts w:ascii="ＭＳ ゴシック" w:eastAsia="ＭＳ ゴシック" w:hAnsi="ＭＳ ゴシック" w:hint="eastAsia"/>
                <w:sz w:val="22"/>
              </w:rPr>
              <w:t>足立区</w:t>
            </w:r>
          </w:p>
        </w:tc>
      </w:tr>
      <w:tr w:rsidR="007C10A8" w:rsidTr="00F82A4B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C10A8" w:rsidRDefault="007C10A8" w:rsidP="00BD321C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　業種・業態</w:t>
            </w:r>
          </w:p>
        </w:tc>
        <w:tc>
          <w:tcPr>
            <w:tcW w:w="6945" w:type="dxa"/>
            <w:tcBorders>
              <w:left w:val="nil"/>
              <w:right w:val="nil"/>
            </w:tcBorders>
          </w:tcPr>
          <w:p w:rsidR="007C10A8" w:rsidRDefault="007C10A8" w:rsidP="00BD321C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C10A8" w:rsidRPr="007C10A8" w:rsidRDefault="007C10A8" w:rsidP="007C10A8">
      <w:pPr>
        <w:spacing w:line="120" w:lineRule="exact"/>
        <w:rPr>
          <w:sz w:val="16"/>
          <w:szCs w:val="16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2"/>
        <w:gridCol w:w="794"/>
        <w:gridCol w:w="3742"/>
        <w:gridCol w:w="794"/>
      </w:tblGrid>
      <w:tr w:rsidR="007C10A8" w:rsidTr="00A147B7">
        <w:trPr>
          <w:trHeight w:hRule="exact" w:val="374"/>
        </w:trPr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0A8" w:rsidRDefault="007C10A8" w:rsidP="007C10A8">
            <w:pPr>
              <w:jc w:val="lef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４　</w:t>
            </w:r>
            <w:r w:rsidRPr="00A147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当該事業場における環境確保条例</w:t>
            </w:r>
            <w:r w:rsidR="00A147B7" w:rsidRPr="00A147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施行規則別表第12の上欄に掲げる特定</w:t>
            </w:r>
            <w:r w:rsidRPr="00A147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有害物質の取扱状況等</w:t>
            </w:r>
          </w:p>
        </w:tc>
      </w:tr>
      <w:tr w:rsidR="007C10A8" w:rsidTr="00E52499">
        <w:trPr>
          <w:trHeight w:hRule="exact" w:val="340"/>
        </w:trPr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物質名称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取扱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物質名称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取扱</w:t>
            </w:r>
          </w:p>
        </w:tc>
      </w:tr>
      <w:tr w:rsidR="007C10A8" w:rsidTr="00E52499">
        <w:trPr>
          <w:trHeight w:hRule="exact" w:val="340"/>
        </w:trPr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カドミウム及びその化合物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/>
                <w:sz w:val="20"/>
                <w:szCs w:val="16"/>
              </w:rPr>
              <w:t>1,1-</w:t>
            </w:r>
            <w:r>
              <w:rPr>
                <w:rFonts w:ascii="ＭＳ ゴシック" w:eastAsia="ＭＳ ゴシック" w:hint="eastAsia"/>
                <w:sz w:val="20"/>
                <w:szCs w:val="16"/>
              </w:rPr>
              <w:t>ジクロロエチレン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</w:tr>
      <w:tr w:rsidR="007C10A8" w:rsidTr="00657DD7">
        <w:trPr>
          <w:trHeight w:hRule="exact" w:val="340"/>
        </w:trPr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シアン化合物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/>
                <w:sz w:val="20"/>
                <w:szCs w:val="16"/>
              </w:rPr>
              <w:t>1,2-</w:t>
            </w:r>
            <w:r>
              <w:rPr>
                <w:rFonts w:ascii="ＭＳ ゴシック" w:eastAsia="ＭＳ ゴシック" w:hint="eastAsia"/>
                <w:sz w:val="20"/>
                <w:szCs w:val="16"/>
              </w:rPr>
              <w:t>ジクロロエチレン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</w:tr>
      <w:tr w:rsidR="007C10A8" w:rsidTr="00657DD7">
        <w:trPr>
          <w:trHeight w:hRule="exact" w:val="340"/>
        </w:trPr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0A8" w:rsidRDefault="007C10A8" w:rsidP="00437DA5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有機</w:t>
            </w:r>
            <w:r w:rsidR="00437DA5">
              <w:rPr>
                <w:rFonts w:ascii="ＭＳ ゴシック" w:eastAsia="ＭＳ ゴシック" w:hint="eastAsia"/>
                <w:sz w:val="20"/>
                <w:szCs w:val="16"/>
              </w:rPr>
              <w:t>燐</w:t>
            </w:r>
            <w:r w:rsidR="00437DA5" w:rsidRPr="00437DA5">
              <w:rPr>
                <w:rFonts w:ascii="ＭＳ ゴシック" w:eastAsia="ＭＳ ゴシック" w:hint="eastAsia"/>
                <w:sz w:val="16"/>
                <w:szCs w:val="16"/>
              </w:rPr>
              <w:t>(りん)</w:t>
            </w:r>
            <w:r>
              <w:rPr>
                <w:rFonts w:ascii="ＭＳ ゴシック" w:eastAsia="ＭＳ ゴシック" w:hint="eastAsia"/>
                <w:sz w:val="20"/>
                <w:szCs w:val="16"/>
              </w:rPr>
              <w:t>化合物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/>
                <w:sz w:val="20"/>
                <w:szCs w:val="16"/>
              </w:rPr>
              <w:t>1,1,1-</w:t>
            </w:r>
            <w:r>
              <w:rPr>
                <w:rFonts w:ascii="ＭＳ ゴシック" w:eastAsia="ＭＳ ゴシック" w:hint="eastAsia"/>
                <w:sz w:val="20"/>
                <w:szCs w:val="16"/>
              </w:rPr>
              <w:t>トリクロロエタン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</w:tr>
      <w:tr w:rsidR="007C10A8" w:rsidTr="00657DD7">
        <w:trPr>
          <w:trHeight w:hRule="exact" w:val="340"/>
        </w:trPr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鉛及びその化合物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/>
                <w:sz w:val="20"/>
                <w:szCs w:val="16"/>
              </w:rPr>
              <w:t>1,1,2-</w:t>
            </w:r>
            <w:r>
              <w:rPr>
                <w:rFonts w:ascii="ＭＳ ゴシック" w:eastAsia="ＭＳ ゴシック" w:hint="eastAsia"/>
                <w:sz w:val="20"/>
                <w:szCs w:val="16"/>
              </w:rPr>
              <w:t>トリクロロエタン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</w:tr>
      <w:tr w:rsidR="007C10A8" w:rsidTr="00657DD7">
        <w:trPr>
          <w:trHeight w:hRule="exact" w:val="340"/>
        </w:trPr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六価クロム化合物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/>
                <w:sz w:val="20"/>
                <w:szCs w:val="16"/>
              </w:rPr>
              <w:t>1,3-</w:t>
            </w:r>
            <w:r>
              <w:rPr>
                <w:rFonts w:ascii="ＭＳ ゴシック" w:eastAsia="ＭＳ ゴシック" w:hint="eastAsia"/>
                <w:sz w:val="20"/>
                <w:szCs w:val="16"/>
              </w:rPr>
              <w:t>ジクロロプロペン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</w:tr>
      <w:tr w:rsidR="007C10A8" w:rsidTr="00657DD7">
        <w:trPr>
          <w:trHeight w:hRule="exact" w:val="340"/>
        </w:trPr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砒</w:t>
            </w:r>
            <w:r w:rsidR="00437DA5" w:rsidRPr="00437DA5">
              <w:rPr>
                <w:rFonts w:ascii="ＭＳ ゴシック" w:eastAsia="ＭＳ ゴシック" w:hint="eastAsia"/>
                <w:sz w:val="16"/>
                <w:szCs w:val="16"/>
              </w:rPr>
              <w:t>(ひ)</w:t>
            </w:r>
            <w:r>
              <w:rPr>
                <w:rFonts w:ascii="ＭＳ ゴシック" w:eastAsia="ＭＳ ゴシック" w:hint="eastAsia"/>
                <w:sz w:val="20"/>
                <w:szCs w:val="16"/>
              </w:rPr>
              <w:t>素及びその化合物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チウラム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</w:tr>
      <w:tr w:rsidR="007C10A8" w:rsidTr="00657DD7">
        <w:trPr>
          <w:trHeight w:hRule="exact" w:val="340"/>
        </w:trPr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水銀及びｱﾙｷﾙ水銀その他の水銀化合物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シマジン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C10A8" w:rsidRDefault="007C10A8" w:rsidP="00BD321C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</w:tr>
      <w:tr w:rsidR="00A147B7" w:rsidTr="00657DD7">
        <w:trPr>
          <w:trHeight w:hRule="exact" w:val="340"/>
        </w:trPr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ポリ塩化ビフェニル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チオベンカルブ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</w:tr>
      <w:tr w:rsidR="00A147B7" w:rsidTr="00657DD7">
        <w:trPr>
          <w:trHeight w:hRule="exact" w:val="340"/>
        </w:trPr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トリクロロエチレン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ベンゼン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</w:tr>
      <w:tr w:rsidR="00A147B7" w:rsidTr="00657DD7">
        <w:trPr>
          <w:trHeight w:hRule="exact" w:val="340"/>
        </w:trPr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テトラクロロエチレン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セレン及びその化合物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</w:tr>
      <w:tr w:rsidR="00A147B7" w:rsidTr="00657DD7">
        <w:trPr>
          <w:trHeight w:hRule="exact" w:val="340"/>
        </w:trPr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ジクロロメタン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ほう素及びその化合物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</w:tr>
      <w:tr w:rsidR="00A147B7" w:rsidTr="00657DD7">
        <w:trPr>
          <w:trHeight w:hRule="exact" w:val="340"/>
        </w:trPr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四塩化炭素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ふっ素及びその化合物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</w:tr>
      <w:tr w:rsidR="00A147B7" w:rsidTr="00657DD7">
        <w:trPr>
          <w:trHeight w:hRule="exact" w:val="340"/>
        </w:trPr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/>
                <w:sz w:val="20"/>
                <w:szCs w:val="16"/>
              </w:rPr>
              <w:t>1,2-</w:t>
            </w:r>
            <w:r>
              <w:rPr>
                <w:rFonts w:ascii="ＭＳ ゴシック" w:eastAsia="ＭＳ ゴシック" w:hint="eastAsia"/>
                <w:sz w:val="20"/>
                <w:szCs w:val="16"/>
              </w:rPr>
              <w:t>ジクロロエタン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7B7" w:rsidRDefault="00A147B7" w:rsidP="00A147B7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  <w:tc>
          <w:tcPr>
            <w:tcW w:w="37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7B7" w:rsidRPr="00A147B7" w:rsidRDefault="00A147B7" w:rsidP="00A147B7">
            <w:pPr>
              <w:spacing w:line="240" w:lineRule="exact"/>
              <w:rPr>
                <w:rFonts w:ascii="ＭＳ ゴシック" w:eastAsia="ＭＳ ゴシック"/>
                <w:sz w:val="18"/>
                <w:szCs w:val="18"/>
              </w:rPr>
            </w:pPr>
            <w:r w:rsidRPr="00A147B7">
              <w:rPr>
                <w:rFonts w:ascii="ＭＳ ゴシック" w:eastAsia="ＭＳ ゴシック" w:hint="eastAsia"/>
                <w:sz w:val="18"/>
                <w:szCs w:val="18"/>
              </w:rPr>
              <w:t>塩化ビニルモノマー(別名 クロロエチレン)</w:t>
            </w:r>
          </w:p>
        </w:tc>
        <w:tc>
          <w:tcPr>
            <w:tcW w:w="794" w:type="dxa"/>
            <w:tcBorders>
              <w:top w:val="dashSmallGap" w:sz="4" w:space="0" w:color="auto"/>
              <w:left w:val="single" w:sz="4" w:space="0" w:color="auto"/>
              <w:bottom w:val="single" w:sz="12" w:space="0" w:color="FFFFFF" w:themeColor="background1"/>
              <w:right w:val="single" w:sz="12" w:space="0" w:color="000000" w:themeColor="text1"/>
            </w:tcBorders>
            <w:vAlign w:val="center"/>
          </w:tcPr>
          <w:p w:rsidR="00A147B7" w:rsidRDefault="00A147B7" w:rsidP="00A147B7">
            <w:pPr>
              <w:spacing w:line="240" w:lineRule="exact"/>
              <w:jc w:val="center"/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有・無</w:t>
            </w:r>
          </w:p>
        </w:tc>
      </w:tr>
      <w:tr w:rsidR="00657DD7" w:rsidTr="00F22C68">
        <w:trPr>
          <w:trHeight w:hRule="exact" w:val="113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:rsidR="00657DD7" w:rsidRDefault="00657DD7" w:rsidP="00BD321C">
            <w:pPr>
              <w:tabs>
                <w:tab w:val="left" w:pos="1845"/>
              </w:tabs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</w:p>
        </w:tc>
      </w:tr>
      <w:tr w:rsidR="007C10A8" w:rsidTr="00657DD7">
        <w:trPr>
          <w:trHeight w:hRule="exact" w:val="397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10A8" w:rsidRPr="00016B48" w:rsidRDefault="00BE43EB" w:rsidP="00BD321C">
            <w:pPr>
              <w:tabs>
                <w:tab w:val="left" w:pos="1845"/>
              </w:tabs>
              <w:spacing w:line="240" w:lineRule="exact"/>
              <w:rPr>
                <w:rFonts w:ascii="ＭＳ ゴシック" w:eastAsia="ＭＳ ゴシック"/>
                <w:sz w:val="20"/>
                <w:szCs w:val="16"/>
              </w:rPr>
            </w:pPr>
            <w:r>
              <w:rPr>
                <w:rFonts w:ascii="ＭＳ ゴシック" w:eastAsia="ＭＳ ゴシック" w:hint="eastAsia"/>
                <w:szCs w:val="16"/>
              </w:rPr>
              <w:t>操業期間</w:t>
            </w:r>
            <w:r w:rsidR="007C10A8" w:rsidRPr="00657DD7">
              <w:rPr>
                <w:rFonts w:ascii="ＭＳ ゴシック" w:eastAsia="ＭＳ ゴシック" w:hint="eastAsia"/>
                <w:szCs w:val="16"/>
              </w:rPr>
              <w:t xml:space="preserve">：　　</w:t>
            </w:r>
            <w:r>
              <w:rPr>
                <w:rFonts w:ascii="ＭＳ ゴシック" w:eastAsia="ＭＳ ゴシック" w:hint="eastAsia"/>
                <w:szCs w:val="16"/>
              </w:rPr>
              <w:t xml:space="preserve">　　</w:t>
            </w:r>
            <w:r w:rsidR="007C10A8" w:rsidRPr="00657DD7">
              <w:rPr>
                <w:rFonts w:ascii="ＭＳ ゴシック" w:eastAsia="ＭＳ ゴシック" w:hint="eastAsia"/>
                <w:szCs w:val="16"/>
              </w:rPr>
              <w:t xml:space="preserve">　　年　</w:t>
            </w:r>
            <w:r w:rsidR="00411128" w:rsidRPr="00657DD7">
              <w:rPr>
                <w:rFonts w:ascii="ＭＳ ゴシック" w:eastAsia="ＭＳ ゴシック" w:hint="eastAsia"/>
                <w:szCs w:val="16"/>
              </w:rPr>
              <w:t xml:space="preserve">　　</w:t>
            </w:r>
            <w:r w:rsidR="007C10A8" w:rsidRPr="00657DD7">
              <w:rPr>
                <w:rFonts w:ascii="ＭＳ ゴシック" w:eastAsia="ＭＳ ゴシック" w:hint="eastAsia"/>
                <w:szCs w:val="16"/>
              </w:rPr>
              <w:t xml:space="preserve">　月</w:t>
            </w:r>
            <w:r w:rsidR="00411128" w:rsidRPr="00657DD7">
              <w:rPr>
                <w:rFonts w:ascii="ＭＳ ゴシック" w:eastAsia="ＭＳ ゴシック" w:hint="eastAsia"/>
                <w:szCs w:val="16"/>
              </w:rPr>
              <w:t xml:space="preserve">　　</w:t>
            </w:r>
            <w:r w:rsidR="007C10A8" w:rsidRPr="00657DD7">
              <w:rPr>
                <w:rFonts w:ascii="ＭＳ ゴシック" w:eastAsia="ＭＳ ゴシック" w:hint="eastAsia"/>
                <w:szCs w:val="16"/>
              </w:rPr>
              <w:t xml:space="preserve">　　日</w:t>
            </w:r>
            <w:r>
              <w:rPr>
                <w:rFonts w:ascii="ＭＳ ゴシック" w:eastAsia="ＭＳ ゴシック" w:hint="eastAsia"/>
                <w:szCs w:val="16"/>
              </w:rPr>
              <w:t xml:space="preserve">　～　　　　　　年　　　　月　　　　日</w:t>
            </w:r>
          </w:p>
        </w:tc>
      </w:tr>
      <w:tr w:rsidR="007C10A8" w:rsidTr="00F22C68">
        <w:trPr>
          <w:trHeight w:hRule="exact" w:val="1984"/>
        </w:trPr>
        <w:tc>
          <w:tcPr>
            <w:tcW w:w="9072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12" w:space="0" w:color="000000" w:themeColor="text1"/>
            </w:tcBorders>
          </w:tcPr>
          <w:p w:rsidR="00F22C68" w:rsidRPr="00F22C68" w:rsidRDefault="00A147B7" w:rsidP="00F22C68">
            <w:pPr>
              <w:tabs>
                <w:tab w:val="left" w:pos="1845"/>
              </w:tabs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BE43EB">
              <w:rPr>
                <w:rFonts w:ascii="ＭＳ ゴシック" w:eastAsia="ＭＳ ゴシック" w:hint="eastAsia"/>
                <w:sz w:val="22"/>
                <w:szCs w:val="20"/>
              </w:rPr>
              <w:t>特定</w:t>
            </w:r>
            <w:r w:rsidR="007C10A8" w:rsidRPr="00BE43EB">
              <w:rPr>
                <w:rFonts w:ascii="ＭＳ ゴシック" w:eastAsia="ＭＳ ゴシック" w:hint="eastAsia"/>
                <w:sz w:val="22"/>
                <w:szCs w:val="20"/>
              </w:rPr>
              <w:t>有害物質取扱状況</w:t>
            </w:r>
            <w:r w:rsidR="0044258A" w:rsidRPr="00BE43EB">
              <w:rPr>
                <w:rFonts w:ascii="ＭＳ ゴシック" w:eastAsia="ＭＳ ゴシック" w:hint="eastAsia"/>
                <w:sz w:val="22"/>
                <w:szCs w:val="20"/>
              </w:rPr>
              <w:t>について（</w:t>
            </w:r>
            <w:r w:rsidR="00D2299A">
              <w:rPr>
                <w:rFonts w:ascii="ＭＳ ゴシック" w:eastAsia="ＭＳ ゴシック" w:hint="eastAsia"/>
                <w:sz w:val="22"/>
                <w:szCs w:val="20"/>
              </w:rPr>
              <w:t>取り扱っていない場合はその理由を記載してください</w:t>
            </w:r>
            <w:r w:rsidR="0044258A" w:rsidRPr="00BE43EB">
              <w:rPr>
                <w:rFonts w:ascii="ＭＳ ゴシック" w:eastAsia="ＭＳ ゴシック" w:hint="eastAsia"/>
                <w:sz w:val="22"/>
                <w:szCs w:val="20"/>
              </w:rPr>
              <w:t>）</w:t>
            </w:r>
          </w:p>
        </w:tc>
      </w:tr>
      <w:tr w:rsidR="007C10A8" w:rsidTr="00F22C68">
        <w:trPr>
          <w:trHeight w:hRule="exact" w:val="340"/>
        </w:trPr>
        <w:tc>
          <w:tcPr>
            <w:tcW w:w="9072" w:type="dxa"/>
            <w:gridSpan w:val="4"/>
            <w:tcBorders>
              <w:top w:val="dashSmallGap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C10A8" w:rsidRPr="00657209" w:rsidRDefault="007C10A8" w:rsidP="00BD321C">
            <w:pPr>
              <w:tabs>
                <w:tab w:val="left" w:pos="1845"/>
              </w:tabs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657209">
              <w:rPr>
                <w:rFonts w:ascii="ＭＳ ゴシック" w:eastAsia="ＭＳ ゴシック" w:hint="eastAsia"/>
                <w:sz w:val="20"/>
                <w:szCs w:val="20"/>
              </w:rPr>
              <w:t>根拠資料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：</w:t>
            </w:r>
          </w:p>
        </w:tc>
      </w:tr>
      <w:tr w:rsidR="00F22C68" w:rsidTr="00F22C68">
        <w:trPr>
          <w:trHeight w:hRule="exact" w:val="113"/>
        </w:trPr>
        <w:tc>
          <w:tcPr>
            <w:tcW w:w="9072" w:type="dxa"/>
            <w:gridSpan w:val="4"/>
            <w:tcBorders>
              <w:top w:val="single" w:sz="12" w:space="0" w:color="000000" w:themeColor="text1"/>
              <w:left w:val="single" w:sz="12" w:space="0" w:color="FFFFFF" w:themeColor="background1"/>
              <w:bottom w:val="single" w:sz="8" w:space="0" w:color="000000" w:themeColor="text1"/>
              <w:right w:val="single" w:sz="12" w:space="0" w:color="FFFFFF" w:themeColor="background1"/>
            </w:tcBorders>
            <w:vAlign w:val="center"/>
          </w:tcPr>
          <w:p w:rsidR="00F22C68" w:rsidRPr="00657209" w:rsidRDefault="00F22C68" w:rsidP="00BD321C">
            <w:pPr>
              <w:tabs>
                <w:tab w:val="left" w:pos="1845"/>
              </w:tabs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F22C68" w:rsidTr="00F22C68">
        <w:trPr>
          <w:trHeight w:hRule="exact" w:val="1134"/>
        </w:trPr>
        <w:tc>
          <w:tcPr>
            <w:tcW w:w="907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F22C68" w:rsidRPr="00657209" w:rsidRDefault="00F22C68" w:rsidP="00F22C68">
            <w:pPr>
              <w:tabs>
                <w:tab w:val="left" w:pos="1845"/>
              </w:tabs>
              <w:spacing w:line="240" w:lineRule="exact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16"/>
              </w:rPr>
              <w:t>受付欄、特記事項</w:t>
            </w:r>
            <w:bookmarkStart w:id="0" w:name="_GoBack"/>
            <w:bookmarkEnd w:id="0"/>
          </w:p>
        </w:tc>
      </w:tr>
    </w:tbl>
    <w:p w:rsidR="00B75646" w:rsidRPr="00B75646" w:rsidRDefault="00B75646" w:rsidP="00B75646">
      <w:pPr>
        <w:spacing w:line="60" w:lineRule="exact"/>
        <w:rPr>
          <w:sz w:val="8"/>
          <w:szCs w:val="8"/>
        </w:rPr>
      </w:pPr>
    </w:p>
    <w:sectPr w:rsidR="00B75646" w:rsidRPr="00B75646" w:rsidSect="00EA4D19">
      <w:pgSz w:w="11906" w:h="16838" w:code="9"/>
      <w:pgMar w:top="1021" w:right="1418" w:bottom="567" w:left="1418" w:header="1247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147" w:rsidRDefault="00AD6147" w:rsidP="008A226A">
      <w:r>
        <w:separator/>
      </w:r>
    </w:p>
  </w:endnote>
  <w:endnote w:type="continuationSeparator" w:id="0">
    <w:p w:rsidR="00AD6147" w:rsidRDefault="00AD6147" w:rsidP="008A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147" w:rsidRDefault="00AD6147" w:rsidP="008A226A">
      <w:r>
        <w:separator/>
      </w:r>
    </w:p>
  </w:footnote>
  <w:footnote w:type="continuationSeparator" w:id="0">
    <w:p w:rsidR="00AD6147" w:rsidRDefault="00AD6147" w:rsidP="008A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802"/>
    <w:rsid w:val="00016B48"/>
    <w:rsid w:val="001439AA"/>
    <w:rsid w:val="001919E8"/>
    <w:rsid w:val="00192160"/>
    <w:rsid w:val="001A7E1D"/>
    <w:rsid w:val="001E0722"/>
    <w:rsid w:val="00200B85"/>
    <w:rsid w:val="00201F60"/>
    <w:rsid w:val="00264B69"/>
    <w:rsid w:val="003664E7"/>
    <w:rsid w:val="00370E2A"/>
    <w:rsid w:val="003B3397"/>
    <w:rsid w:val="00411128"/>
    <w:rsid w:val="00437DA5"/>
    <w:rsid w:val="0044258A"/>
    <w:rsid w:val="004427DF"/>
    <w:rsid w:val="00445043"/>
    <w:rsid w:val="00466D01"/>
    <w:rsid w:val="004B6CEE"/>
    <w:rsid w:val="005420F9"/>
    <w:rsid w:val="005930F3"/>
    <w:rsid w:val="005B57C4"/>
    <w:rsid w:val="005D6ED0"/>
    <w:rsid w:val="005F03AF"/>
    <w:rsid w:val="00636AF3"/>
    <w:rsid w:val="00657209"/>
    <w:rsid w:val="00657DD7"/>
    <w:rsid w:val="00682253"/>
    <w:rsid w:val="00683706"/>
    <w:rsid w:val="006958A9"/>
    <w:rsid w:val="006C1DC0"/>
    <w:rsid w:val="007952A6"/>
    <w:rsid w:val="007C10A8"/>
    <w:rsid w:val="008561A5"/>
    <w:rsid w:val="008A226A"/>
    <w:rsid w:val="008C5500"/>
    <w:rsid w:val="009015D1"/>
    <w:rsid w:val="009643A9"/>
    <w:rsid w:val="009B7A4F"/>
    <w:rsid w:val="009C4935"/>
    <w:rsid w:val="00A05F98"/>
    <w:rsid w:val="00A147B7"/>
    <w:rsid w:val="00A55BBB"/>
    <w:rsid w:val="00AA1BDC"/>
    <w:rsid w:val="00AD6147"/>
    <w:rsid w:val="00B3694D"/>
    <w:rsid w:val="00B75646"/>
    <w:rsid w:val="00BB654A"/>
    <w:rsid w:val="00BC7009"/>
    <w:rsid w:val="00BE43EB"/>
    <w:rsid w:val="00C10E59"/>
    <w:rsid w:val="00C24802"/>
    <w:rsid w:val="00D2299A"/>
    <w:rsid w:val="00E52499"/>
    <w:rsid w:val="00EA4D19"/>
    <w:rsid w:val="00EC0F31"/>
    <w:rsid w:val="00EC2C2D"/>
    <w:rsid w:val="00EF7A9A"/>
    <w:rsid w:val="00F22C68"/>
    <w:rsid w:val="00F82A4B"/>
    <w:rsid w:val="00FA722D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27CCD"/>
  <w15:chartTrackingRefBased/>
  <w15:docId w15:val="{FF5C416A-18CC-4A60-B215-01A274FC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80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22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2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26A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A22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226A"/>
    <w:rPr>
      <w:rFonts w:ascii="ＭＳ 明朝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A5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B05BB-B97D-402C-A4BB-355A8865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18</cp:revision>
  <cp:lastPrinted>2021-12-22T06:44:00Z</cp:lastPrinted>
  <dcterms:created xsi:type="dcterms:W3CDTF">2021-10-20T00:39:00Z</dcterms:created>
  <dcterms:modified xsi:type="dcterms:W3CDTF">2021-12-22T06:57:00Z</dcterms:modified>
</cp:coreProperties>
</file>